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504182" w14:textId="00871ACD" w:rsidR="00B85231" w:rsidRPr="000B6A2A" w:rsidRDefault="00B85231" w:rsidP="00753AE7">
      <w:pPr>
        <w:tabs>
          <w:tab w:val="right" w:pos="10000"/>
        </w:tabs>
        <w:spacing w:after="0"/>
        <w:jc w:val="both"/>
        <w:rPr>
          <w:rFonts w:ascii="Times New Roman" w:hAnsi="Times New Roman" w:cs="Times New Roman"/>
          <w:b/>
          <w:sz w:val="24"/>
          <w:szCs w:val="24"/>
        </w:rPr>
      </w:pPr>
      <w:bookmarkStart w:id="0" w:name="OLE_LINK1"/>
      <w:bookmarkStart w:id="1" w:name="OLE_LINK2"/>
      <w:r w:rsidRPr="000B6A2A">
        <w:rPr>
          <w:rFonts w:ascii="Times New Roman" w:hAnsi="Times New Roman" w:cs="Times New Roman"/>
          <w:b/>
          <w:sz w:val="24"/>
          <w:szCs w:val="24"/>
        </w:rPr>
        <w:t>3GPP TSG-RAN WG1 #</w:t>
      </w:r>
      <w:r w:rsidR="002A5296">
        <w:rPr>
          <w:rFonts w:ascii="Times New Roman" w:hAnsi="Times New Roman" w:cs="Times New Roman"/>
          <w:b/>
          <w:sz w:val="24"/>
          <w:szCs w:val="24"/>
        </w:rPr>
        <w:t>8</w:t>
      </w:r>
      <w:r w:rsidR="00FC6EBA">
        <w:rPr>
          <w:rFonts w:ascii="Times New Roman" w:hAnsi="Times New Roman" w:cs="Times New Roman"/>
          <w:b/>
          <w:sz w:val="24"/>
          <w:szCs w:val="24"/>
        </w:rPr>
        <w:t>6</w:t>
      </w:r>
      <w:r w:rsidR="002C78C0">
        <w:rPr>
          <w:rFonts w:ascii="Times New Roman" w:hAnsi="Times New Roman" w:cs="Times New Roman"/>
          <w:b/>
          <w:sz w:val="24"/>
          <w:szCs w:val="24"/>
        </w:rPr>
        <w:t>bis</w:t>
      </w:r>
      <w:r w:rsidRPr="000B6A2A">
        <w:rPr>
          <w:rFonts w:ascii="Times New Roman" w:hAnsi="Times New Roman" w:cs="Times New Roman"/>
          <w:b/>
          <w:sz w:val="24"/>
          <w:szCs w:val="24"/>
        </w:rPr>
        <w:t xml:space="preserve"> </w:t>
      </w:r>
      <w:r w:rsidRPr="000B6A2A">
        <w:rPr>
          <w:rFonts w:ascii="Times New Roman" w:hAnsi="Times New Roman" w:cs="Times New Roman"/>
          <w:b/>
          <w:sz w:val="24"/>
          <w:szCs w:val="24"/>
        </w:rPr>
        <w:tab/>
        <w:t>R1-</w:t>
      </w:r>
      <w:r w:rsidR="006B24B2">
        <w:rPr>
          <w:rFonts w:ascii="Times New Roman" w:hAnsi="Times New Roman" w:cs="Times New Roman"/>
          <w:b/>
          <w:sz w:val="24"/>
          <w:szCs w:val="24"/>
        </w:rPr>
        <w:t>16</w:t>
      </w:r>
      <w:r w:rsidR="00997DE6">
        <w:rPr>
          <w:rFonts w:ascii="Times New Roman" w:hAnsi="Times New Roman" w:cs="Times New Roman"/>
          <w:b/>
          <w:sz w:val="24"/>
          <w:szCs w:val="24"/>
        </w:rPr>
        <w:t>10190</w:t>
      </w:r>
    </w:p>
    <w:p w14:paraId="35EDEA33" w14:textId="75CBDEF3" w:rsidR="00B85231" w:rsidRPr="000B6A2A" w:rsidRDefault="0078268B" w:rsidP="00753AE7">
      <w:pPr>
        <w:tabs>
          <w:tab w:val="right" w:pos="9630"/>
        </w:tabs>
        <w:spacing w:after="0"/>
        <w:jc w:val="both"/>
        <w:rPr>
          <w:rFonts w:ascii="Times New Roman" w:hAnsi="Times New Roman" w:cs="Times New Roman"/>
          <w:b/>
          <w:sz w:val="24"/>
          <w:szCs w:val="24"/>
        </w:rPr>
      </w:pPr>
      <w:r>
        <w:rPr>
          <w:rFonts w:ascii="Times New Roman" w:hAnsi="Times New Roman" w:cs="Times New Roman"/>
          <w:b/>
          <w:sz w:val="24"/>
          <w:szCs w:val="24"/>
        </w:rPr>
        <w:t>10</w:t>
      </w:r>
      <w:r w:rsidR="00B85231" w:rsidRPr="000B6A2A">
        <w:rPr>
          <w:rFonts w:ascii="Times New Roman" w:hAnsi="Times New Roman" w:cs="Times New Roman"/>
          <w:b/>
          <w:sz w:val="24"/>
          <w:szCs w:val="24"/>
          <w:vertAlign w:val="superscript"/>
        </w:rPr>
        <w:t>th</w:t>
      </w:r>
      <w:r w:rsidR="002A5296">
        <w:rPr>
          <w:rFonts w:ascii="Times New Roman" w:hAnsi="Times New Roman" w:cs="Times New Roman"/>
          <w:b/>
          <w:sz w:val="24"/>
          <w:szCs w:val="24"/>
        </w:rPr>
        <w:t xml:space="preserve"> – </w:t>
      </w:r>
      <w:r>
        <w:rPr>
          <w:rFonts w:ascii="Times New Roman" w:hAnsi="Times New Roman" w:cs="Times New Roman"/>
          <w:b/>
          <w:sz w:val="24"/>
          <w:szCs w:val="24"/>
        </w:rPr>
        <w:t>14</w:t>
      </w:r>
      <w:r w:rsidR="00B85231" w:rsidRPr="000B6A2A">
        <w:rPr>
          <w:rFonts w:ascii="Times New Roman" w:hAnsi="Times New Roman" w:cs="Times New Roman"/>
          <w:b/>
          <w:sz w:val="24"/>
          <w:szCs w:val="24"/>
          <w:vertAlign w:val="superscript"/>
        </w:rPr>
        <w:t>th</w:t>
      </w:r>
      <w:r w:rsidR="00B85231" w:rsidRPr="000B6A2A">
        <w:rPr>
          <w:rFonts w:ascii="Times New Roman" w:hAnsi="Times New Roman" w:cs="Times New Roman"/>
          <w:b/>
          <w:sz w:val="24"/>
          <w:szCs w:val="24"/>
        </w:rPr>
        <w:t xml:space="preserve"> </w:t>
      </w:r>
      <w:r>
        <w:rPr>
          <w:rFonts w:ascii="Times New Roman" w:hAnsi="Times New Roman" w:cs="Times New Roman"/>
          <w:b/>
          <w:sz w:val="24"/>
          <w:szCs w:val="24"/>
        </w:rPr>
        <w:t>October</w:t>
      </w:r>
      <w:r w:rsidR="00B85231" w:rsidRPr="000B6A2A">
        <w:rPr>
          <w:rFonts w:ascii="Times New Roman" w:hAnsi="Times New Roman" w:cs="Times New Roman"/>
          <w:b/>
          <w:sz w:val="24"/>
          <w:szCs w:val="24"/>
        </w:rPr>
        <w:t xml:space="preserve"> 2016</w:t>
      </w:r>
    </w:p>
    <w:p w14:paraId="033E756E" w14:textId="4E19FE98" w:rsidR="00B85231" w:rsidRPr="000B6A2A" w:rsidRDefault="0078268B" w:rsidP="00753AE7">
      <w:pPr>
        <w:spacing w:after="0"/>
        <w:jc w:val="both"/>
        <w:rPr>
          <w:rFonts w:ascii="Times New Roman" w:hAnsi="Times New Roman" w:cs="Times New Roman"/>
          <w:b/>
          <w:sz w:val="24"/>
          <w:szCs w:val="24"/>
        </w:rPr>
      </w:pPr>
      <w:r>
        <w:rPr>
          <w:rFonts w:ascii="Times New Roman" w:hAnsi="Times New Roman" w:cs="Times New Roman"/>
          <w:b/>
          <w:sz w:val="24"/>
          <w:szCs w:val="24"/>
        </w:rPr>
        <w:t>Lisbon</w:t>
      </w:r>
      <w:r w:rsidR="00717B0B">
        <w:rPr>
          <w:rFonts w:ascii="Times New Roman" w:hAnsi="Times New Roman" w:cs="Times New Roman"/>
          <w:b/>
          <w:sz w:val="24"/>
          <w:szCs w:val="24"/>
        </w:rPr>
        <w:t xml:space="preserve">, </w:t>
      </w:r>
      <w:r>
        <w:rPr>
          <w:rFonts w:ascii="Times New Roman" w:hAnsi="Times New Roman" w:cs="Times New Roman"/>
          <w:b/>
          <w:sz w:val="24"/>
          <w:szCs w:val="24"/>
        </w:rPr>
        <w:t>Portugal</w:t>
      </w:r>
    </w:p>
    <w:p w14:paraId="5FE3EDE7" w14:textId="77777777" w:rsidR="00C76D23" w:rsidRPr="000B6A2A" w:rsidRDefault="00C76D23" w:rsidP="00753AE7">
      <w:pPr>
        <w:pStyle w:val="TdocHeader2"/>
        <w:jc w:val="both"/>
        <w:rPr>
          <w:rFonts w:ascii="Times New Roman" w:hAnsi="Times New Roman" w:cs="Times New Roman"/>
          <w:sz w:val="20"/>
        </w:rPr>
      </w:pPr>
    </w:p>
    <w:p w14:paraId="462A95B4" w14:textId="77777777" w:rsidR="00C76D23" w:rsidRPr="000B6A2A" w:rsidRDefault="00C76D23" w:rsidP="00753AE7">
      <w:pPr>
        <w:pStyle w:val="TdocHeader2"/>
        <w:jc w:val="both"/>
        <w:rPr>
          <w:rFonts w:ascii="Times New Roman" w:hAnsi="Times New Roman" w:cs="Times New Roman"/>
          <w:sz w:val="20"/>
        </w:rPr>
      </w:pPr>
      <w:r w:rsidRPr="000B6A2A">
        <w:rPr>
          <w:rFonts w:ascii="Times New Roman" w:hAnsi="Times New Roman" w:cs="Times New Roman"/>
          <w:sz w:val="20"/>
        </w:rPr>
        <w:t xml:space="preserve">Source: </w:t>
      </w:r>
      <w:r w:rsidRPr="000B6A2A">
        <w:rPr>
          <w:rFonts w:ascii="Times New Roman" w:hAnsi="Times New Roman" w:cs="Times New Roman"/>
          <w:sz w:val="20"/>
        </w:rPr>
        <w:tab/>
        <w:t>Qualcomm</w:t>
      </w:r>
    </w:p>
    <w:p w14:paraId="6ABDEB9C" w14:textId="235B2326" w:rsidR="00C76D23" w:rsidRPr="000B6A2A" w:rsidRDefault="00C76D23" w:rsidP="00753AE7">
      <w:pPr>
        <w:pStyle w:val="TdocHeader2"/>
        <w:jc w:val="both"/>
        <w:rPr>
          <w:rFonts w:ascii="Times New Roman" w:hAnsi="Times New Roman" w:cs="Times New Roman"/>
          <w:sz w:val="20"/>
        </w:rPr>
      </w:pPr>
      <w:r w:rsidRPr="000B6A2A">
        <w:rPr>
          <w:rFonts w:ascii="Times New Roman" w:hAnsi="Times New Roman" w:cs="Times New Roman"/>
          <w:sz w:val="20"/>
        </w:rPr>
        <w:t>Title:</w:t>
      </w:r>
      <w:bookmarkStart w:id="2" w:name="Title"/>
      <w:bookmarkEnd w:id="2"/>
      <w:r w:rsidRPr="000B6A2A">
        <w:rPr>
          <w:rFonts w:ascii="Times New Roman" w:hAnsi="Times New Roman" w:cs="Times New Roman"/>
          <w:sz w:val="20"/>
        </w:rPr>
        <w:tab/>
      </w:r>
      <w:r w:rsidR="00997DE6">
        <w:rPr>
          <w:rFonts w:ascii="Times New Roman" w:hAnsi="Times New Roman" w:cs="Times New Roman"/>
          <w:sz w:val="20"/>
        </w:rPr>
        <w:t xml:space="preserve">Impact of </w:t>
      </w:r>
      <w:r w:rsidR="00425C9F">
        <w:rPr>
          <w:rFonts w:ascii="Times New Roman" w:hAnsi="Times New Roman" w:cs="Times New Roman"/>
          <w:sz w:val="20"/>
        </w:rPr>
        <w:t xml:space="preserve">Access Link </w:t>
      </w:r>
      <w:r w:rsidR="00997DE6">
        <w:rPr>
          <w:rFonts w:ascii="Times New Roman" w:hAnsi="Times New Roman" w:cs="Times New Roman"/>
          <w:sz w:val="20"/>
        </w:rPr>
        <w:t>Design for Access/</w:t>
      </w:r>
      <w:r w:rsidR="00425C9F">
        <w:rPr>
          <w:rFonts w:ascii="Times New Roman" w:hAnsi="Times New Roman" w:cs="Times New Roman"/>
          <w:sz w:val="20"/>
        </w:rPr>
        <w:t xml:space="preserve">Backhaul </w:t>
      </w:r>
      <w:r w:rsidR="00997DE6">
        <w:rPr>
          <w:rFonts w:ascii="Times New Roman" w:hAnsi="Times New Roman" w:cs="Times New Roman"/>
          <w:sz w:val="20"/>
        </w:rPr>
        <w:t>Relays</w:t>
      </w:r>
    </w:p>
    <w:p w14:paraId="1304BBFB" w14:textId="0745F3AB" w:rsidR="00C76D23" w:rsidRPr="000B6A2A" w:rsidRDefault="00C76D23" w:rsidP="00753AE7">
      <w:pPr>
        <w:pStyle w:val="TdocHeader2"/>
        <w:jc w:val="both"/>
        <w:rPr>
          <w:rFonts w:ascii="Times New Roman" w:hAnsi="Times New Roman" w:cs="Times New Roman"/>
          <w:sz w:val="20"/>
        </w:rPr>
      </w:pPr>
      <w:r w:rsidRPr="000B6A2A">
        <w:rPr>
          <w:rFonts w:ascii="Times New Roman" w:hAnsi="Times New Roman" w:cs="Times New Roman"/>
          <w:sz w:val="20"/>
        </w:rPr>
        <w:t>Agenda Item:</w:t>
      </w:r>
      <w:r w:rsidRPr="000B6A2A">
        <w:rPr>
          <w:rFonts w:ascii="Times New Roman" w:hAnsi="Times New Roman" w:cs="Times New Roman"/>
          <w:sz w:val="20"/>
        </w:rPr>
        <w:tab/>
      </w:r>
      <w:r w:rsidR="00997DE6">
        <w:rPr>
          <w:rFonts w:ascii="Times New Roman" w:hAnsi="Times New Roman" w:cs="Times New Roman"/>
          <w:bCs/>
          <w:iCs/>
          <w:sz w:val="20"/>
        </w:rPr>
        <w:t>8</w:t>
      </w:r>
      <w:r w:rsidR="00EA72DB">
        <w:rPr>
          <w:rFonts w:ascii="Times New Roman" w:hAnsi="Times New Roman" w:cs="Times New Roman"/>
          <w:bCs/>
          <w:iCs/>
          <w:sz w:val="20"/>
        </w:rPr>
        <w:t>.</w:t>
      </w:r>
      <w:r w:rsidR="00997DE6">
        <w:rPr>
          <w:rFonts w:ascii="Times New Roman" w:hAnsi="Times New Roman" w:cs="Times New Roman"/>
          <w:bCs/>
          <w:iCs/>
          <w:sz w:val="20"/>
        </w:rPr>
        <w:t>1</w:t>
      </w:r>
      <w:r w:rsidR="00EA72DB">
        <w:rPr>
          <w:rFonts w:ascii="Times New Roman" w:hAnsi="Times New Roman" w:cs="Times New Roman"/>
          <w:bCs/>
          <w:iCs/>
          <w:sz w:val="20"/>
        </w:rPr>
        <w:t>.</w:t>
      </w:r>
      <w:r w:rsidR="00997DE6">
        <w:rPr>
          <w:rFonts w:ascii="Times New Roman" w:hAnsi="Times New Roman" w:cs="Times New Roman"/>
          <w:bCs/>
          <w:iCs/>
          <w:sz w:val="20"/>
        </w:rPr>
        <w:t>8</w:t>
      </w:r>
    </w:p>
    <w:p w14:paraId="37AC4CC6" w14:textId="753D9757" w:rsidR="00C76D23" w:rsidRPr="000B6A2A" w:rsidRDefault="00C76D23" w:rsidP="00753AE7">
      <w:pPr>
        <w:pStyle w:val="TdocHeader2"/>
        <w:jc w:val="both"/>
        <w:rPr>
          <w:rFonts w:ascii="Times New Roman" w:hAnsi="Times New Roman" w:cs="Times New Roman"/>
          <w:sz w:val="20"/>
        </w:rPr>
      </w:pPr>
      <w:r w:rsidRPr="000B6A2A">
        <w:rPr>
          <w:rFonts w:ascii="Times New Roman" w:hAnsi="Times New Roman" w:cs="Times New Roman"/>
          <w:sz w:val="20"/>
        </w:rPr>
        <w:t>Document for:</w:t>
      </w:r>
      <w:r w:rsidRPr="000B6A2A">
        <w:rPr>
          <w:rFonts w:ascii="Times New Roman" w:hAnsi="Times New Roman" w:cs="Times New Roman"/>
          <w:sz w:val="20"/>
        </w:rPr>
        <w:tab/>
        <w:t>Discussion and Decision</w:t>
      </w:r>
    </w:p>
    <w:p w14:paraId="680A116F" w14:textId="4B12D4B8" w:rsidR="00C76D23" w:rsidRPr="000B6A2A" w:rsidRDefault="00C76D23" w:rsidP="00AD47E7">
      <w:pPr>
        <w:pStyle w:val="Heading1"/>
        <w:pBdr>
          <w:top w:val="single" w:sz="12" w:space="0" w:color="auto"/>
        </w:pBdr>
        <w:ind w:left="432"/>
        <w:jc w:val="both"/>
        <w:rPr>
          <w:rFonts w:ascii="Times New Roman" w:hAnsi="Times New Roman" w:cs="Times New Roman"/>
          <w:lang w:val="en-US"/>
        </w:rPr>
      </w:pPr>
      <w:bookmarkStart w:id="3" w:name="_Ref298777854"/>
      <w:bookmarkEnd w:id="0"/>
      <w:bookmarkEnd w:id="1"/>
      <w:r w:rsidRPr="000B6A2A">
        <w:rPr>
          <w:rFonts w:ascii="Times New Roman" w:hAnsi="Times New Roman" w:cs="Times New Roman"/>
          <w:lang w:val="en-US"/>
        </w:rPr>
        <w:t>Introduction</w:t>
      </w:r>
      <w:bookmarkEnd w:id="3"/>
    </w:p>
    <w:p w14:paraId="0BCAB180" w14:textId="5367031F" w:rsidR="00AD5EB6" w:rsidRDefault="00BE6A1F" w:rsidP="00AD5EB6">
      <w:pPr>
        <w:jc w:val="both"/>
        <w:rPr>
          <w:rFonts w:ascii="Times New Roman" w:hAnsi="Times New Roman" w:cs="Times New Roman"/>
          <w:lang w:val="en-GB"/>
        </w:rPr>
      </w:pPr>
      <w:r>
        <w:rPr>
          <w:rFonts w:ascii="Times New Roman" w:hAnsi="Times New Roman" w:cs="Times New Roman"/>
          <w:lang w:val="en-GB"/>
        </w:rPr>
        <w:t>This paper discusses aspect</w:t>
      </w:r>
      <w:r w:rsidR="000D326B">
        <w:rPr>
          <w:rFonts w:ascii="Times New Roman" w:hAnsi="Times New Roman" w:cs="Times New Roman"/>
          <w:lang w:val="en-GB"/>
        </w:rPr>
        <w:t>s</w:t>
      </w:r>
      <w:r>
        <w:rPr>
          <w:rFonts w:ascii="Times New Roman" w:hAnsi="Times New Roman" w:cs="Times New Roman"/>
          <w:lang w:val="en-GB"/>
        </w:rPr>
        <w:t xml:space="preserve"> of forward compatibility </w:t>
      </w:r>
      <w:r w:rsidR="00E66601">
        <w:rPr>
          <w:rFonts w:ascii="Times New Roman" w:hAnsi="Times New Roman" w:cs="Times New Roman"/>
          <w:lang w:val="en-GB"/>
        </w:rPr>
        <w:t xml:space="preserve">for the access link design </w:t>
      </w:r>
      <w:r w:rsidR="000D326B">
        <w:rPr>
          <w:rFonts w:ascii="Times New Roman" w:hAnsi="Times New Roman" w:cs="Times New Roman"/>
          <w:lang w:val="en-GB"/>
        </w:rPr>
        <w:t xml:space="preserve">with </w:t>
      </w:r>
      <w:r w:rsidR="00E66601">
        <w:rPr>
          <w:rFonts w:ascii="Times New Roman" w:hAnsi="Times New Roman" w:cs="Times New Roman"/>
          <w:lang w:val="en-GB"/>
        </w:rPr>
        <w:t xml:space="preserve">respect to </w:t>
      </w:r>
      <w:r>
        <w:rPr>
          <w:rFonts w:ascii="Times New Roman" w:hAnsi="Times New Roman" w:cs="Times New Roman"/>
          <w:lang w:val="en-GB"/>
        </w:rPr>
        <w:t>joint operatio</w:t>
      </w:r>
      <w:bookmarkStart w:id="4" w:name="_GoBack"/>
      <w:bookmarkEnd w:id="4"/>
      <w:r>
        <w:rPr>
          <w:rFonts w:ascii="Times New Roman" w:hAnsi="Times New Roman" w:cs="Times New Roman"/>
          <w:lang w:val="en-GB"/>
        </w:rPr>
        <w:t xml:space="preserve">n of access </w:t>
      </w:r>
      <w:r w:rsidR="00FF3E77">
        <w:rPr>
          <w:rFonts w:ascii="Times New Roman" w:hAnsi="Times New Roman" w:cs="Times New Roman"/>
          <w:lang w:val="en-GB"/>
        </w:rPr>
        <w:t>link a</w:t>
      </w:r>
      <w:r>
        <w:rPr>
          <w:rFonts w:ascii="Times New Roman" w:hAnsi="Times New Roman" w:cs="Times New Roman"/>
          <w:lang w:val="en-GB"/>
        </w:rPr>
        <w:t>nd backhaul link</w:t>
      </w:r>
      <w:r w:rsidR="00780D1B">
        <w:rPr>
          <w:rFonts w:ascii="Times New Roman" w:hAnsi="Times New Roman" w:cs="Times New Roman"/>
          <w:lang w:val="en-GB"/>
        </w:rPr>
        <w:t>. These aspects are based on conclusions from</w:t>
      </w:r>
      <w:r w:rsidR="000D326B">
        <w:rPr>
          <w:rFonts w:ascii="Times New Roman" w:hAnsi="Times New Roman" w:cs="Times New Roman"/>
          <w:lang w:val="en-GB"/>
        </w:rPr>
        <w:t xml:space="preserve"> the last </w:t>
      </w:r>
      <w:r w:rsidR="00C55534">
        <w:rPr>
          <w:rFonts w:ascii="Times New Roman" w:hAnsi="Times New Roman" w:cs="Times New Roman"/>
          <w:lang w:val="en-GB"/>
        </w:rPr>
        <w:t xml:space="preserve">and the prior </w:t>
      </w:r>
      <w:r w:rsidR="000D326B">
        <w:rPr>
          <w:rFonts w:ascii="Times New Roman" w:hAnsi="Times New Roman" w:cs="Times New Roman"/>
          <w:lang w:val="en-GB"/>
        </w:rPr>
        <w:t>RAN-1 meeting</w:t>
      </w:r>
      <w:r w:rsidR="00C55534">
        <w:rPr>
          <w:rFonts w:ascii="Times New Roman" w:hAnsi="Times New Roman" w:cs="Times New Roman"/>
          <w:lang w:val="en-GB"/>
        </w:rPr>
        <w:t>s</w:t>
      </w:r>
      <w:r w:rsidR="000D326B">
        <w:rPr>
          <w:rFonts w:ascii="Times New Roman" w:hAnsi="Times New Roman" w:cs="Times New Roman"/>
          <w:lang w:val="en-GB"/>
        </w:rPr>
        <w:t xml:space="preserve"> [1</w:t>
      </w:r>
      <w:proofErr w:type="gramStart"/>
      <w:r w:rsidR="000D326B">
        <w:rPr>
          <w:rFonts w:ascii="Times New Roman" w:hAnsi="Times New Roman" w:cs="Times New Roman"/>
          <w:lang w:val="en-GB"/>
        </w:rPr>
        <w:t>]</w:t>
      </w:r>
      <w:r w:rsidR="00C55534">
        <w:rPr>
          <w:rFonts w:ascii="Times New Roman" w:hAnsi="Times New Roman" w:cs="Times New Roman"/>
          <w:lang w:val="en-GB"/>
        </w:rPr>
        <w:t>[</w:t>
      </w:r>
      <w:proofErr w:type="gramEnd"/>
      <w:r w:rsidR="00C55534">
        <w:rPr>
          <w:rFonts w:ascii="Times New Roman" w:hAnsi="Times New Roman" w:cs="Times New Roman"/>
          <w:lang w:val="en-GB"/>
        </w:rPr>
        <w:t>2]</w:t>
      </w:r>
      <w:r w:rsidR="000D326B">
        <w:rPr>
          <w:rFonts w:ascii="Times New Roman" w:hAnsi="Times New Roman" w:cs="Times New Roman"/>
          <w:lang w:val="en-GB"/>
        </w:rPr>
        <w:t xml:space="preserve">. The conclusion </w:t>
      </w:r>
      <w:r w:rsidR="00C55534">
        <w:rPr>
          <w:rFonts w:ascii="Times New Roman" w:hAnsi="Times New Roman" w:cs="Times New Roman"/>
          <w:lang w:val="en-GB"/>
        </w:rPr>
        <w:t xml:space="preserve">of the last RAN-1 meeting </w:t>
      </w:r>
      <w:r w:rsidR="000D326B">
        <w:rPr>
          <w:rFonts w:ascii="Times New Roman" w:hAnsi="Times New Roman" w:cs="Times New Roman"/>
          <w:lang w:val="en-GB"/>
        </w:rPr>
        <w:t>comprised</w:t>
      </w:r>
      <w:r w:rsidR="00AD5EB6">
        <w:rPr>
          <w:rFonts w:ascii="Times New Roman" w:hAnsi="Times New Roman" w:cs="Times New Roman"/>
          <w:lang w:val="en-GB"/>
        </w:rPr>
        <w:t>:</w:t>
      </w:r>
    </w:p>
    <w:p w14:paraId="6158E8A4" w14:textId="30381899" w:rsidR="005A3AFB" w:rsidRPr="005C4A24" w:rsidRDefault="005A3AFB" w:rsidP="00CD5065">
      <w:pPr>
        <w:ind w:left="360"/>
        <w:jc w:val="both"/>
        <w:rPr>
          <w:rFonts w:ascii="Times New Roman" w:hAnsi="Times New Roman" w:cs="Times New Roman"/>
          <w:i/>
        </w:rPr>
      </w:pPr>
      <w:r w:rsidRPr="005C4A24">
        <w:rPr>
          <w:rFonts w:ascii="Times New Roman" w:hAnsi="Times New Roman" w:cs="Times New Roman" w:hint="eastAsia"/>
          <w:i/>
        </w:rPr>
        <w:t xml:space="preserve">Mechanisms for </w:t>
      </w:r>
      <w:r w:rsidRPr="0035234D">
        <w:rPr>
          <w:rFonts w:ascii="Times New Roman" w:hAnsi="Times New Roman" w:cs="Times New Roman" w:hint="eastAsia"/>
          <w:b/>
          <w:i/>
        </w:rPr>
        <w:t xml:space="preserve">joint operation of </w:t>
      </w:r>
      <w:r w:rsidRPr="0035234D">
        <w:rPr>
          <w:rFonts w:ascii="Times New Roman" w:hAnsi="Times New Roman" w:cs="Times New Roman"/>
          <w:b/>
          <w:i/>
        </w:rPr>
        <w:t xml:space="preserve">backhaul </w:t>
      </w:r>
      <w:r w:rsidRPr="0035234D">
        <w:rPr>
          <w:rFonts w:ascii="Times New Roman" w:hAnsi="Times New Roman" w:cs="Times New Roman" w:hint="eastAsia"/>
          <w:b/>
          <w:i/>
        </w:rPr>
        <w:t xml:space="preserve">link </w:t>
      </w:r>
      <w:r w:rsidRPr="0035234D">
        <w:rPr>
          <w:rFonts w:ascii="Times New Roman" w:hAnsi="Times New Roman" w:cs="Times New Roman"/>
          <w:b/>
          <w:i/>
        </w:rPr>
        <w:t xml:space="preserve">and access </w:t>
      </w:r>
      <w:r w:rsidRPr="0035234D">
        <w:rPr>
          <w:rFonts w:ascii="Times New Roman" w:hAnsi="Times New Roman" w:cs="Times New Roman" w:hint="eastAsia"/>
          <w:b/>
          <w:i/>
        </w:rPr>
        <w:t>link</w:t>
      </w:r>
      <w:r w:rsidRPr="005C4A24">
        <w:rPr>
          <w:rFonts w:ascii="Times New Roman" w:hAnsi="Times New Roman" w:cs="Times New Roman" w:hint="eastAsia"/>
          <w:i/>
        </w:rPr>
        <w:t xml:space="preserve"> </w:t>
      </w:r>
      <w:r w:rsidRPr="005C4A24">
        <w:rPr>
          <w:rFonts w:ascii="Times New Roman" w:hAnsi="Times New Roman" w:cs="Times New Roman"/>
          <w:i/>
        </w:rPr>
        <w:t>should be studied by NR, including</w:t>
      </w:r>
    </w:p>
    <w:p w14:paraId="2AE1BF02" w14:textId="3D92F9D6" w:rsidR="005A3AFB" w:rsidRPr="005C4A24" w:rsidRDefault="005A3AFB" w:rsidP="007B3617">
      <w:pPr>
        <w:pStyle w:val="ListParagraph"/>
        <w:numPr>
          <w:ilvl w:val="0"/>
          <w:numId w:val="21"/>
        </w:numPr>
        <w:jc w:val="both"/>
        <w:rPr>
          <w:rFonts w:ascii="Times New Roman" w:hAnsi="Times New Roman" w:cs="Times New Roman"/>
          <w:i/>
        </w:rPr>
      </w:pPr>
      <w:r w:rsidRPr="005C4A24">
        <w:rPr>
          <w:rFonts w:ascii="Times New Roman" w:hAnsi="Times New Roman" w:cs="Times New Roman" w:hint="eastAsia"/>
          <w:i/>
        </w:rPr>
        <w:t>Study</w:t>
      </w:r>
      <w:r w:rsidRPr="005C4A24">
        <w:rPr>
          <w:rFonts w:ascii="Times New Roman" w:hAnsi="Times New Roman" w:cs="Times New Roman"/>
          <w:i/>
        </w:rPr>
        <w:t xml:space="preserve"> dynamic resource allocation among backhaul and access links, including TDM and FDM and SDM approaches under half-duplex constraint </w:t>
      </w:r>
    </w:p>
    <w:p w14:paraId="1044E53C" w14:textId="77777777" w:rsidR="003B060B" w:rsidRPr="005C4A24" w:rsidRDefault="005A3AFB" w:rsidP="00892FA7">
      <w:pPr>
        <w:pStyle w:val="ListParagraph"/>
        <w:numPr>
          <w:ilvl w:val="0"/>
          <w:numId w:val="21"/>
        </w:numPr>
        <w:jc w:val="both"/>
        <w:rPr>
          <w:rFonts w:ascii="Times New Roman" w:hAnsi="Times New Roman" w:cs="Times New Roman"/>
          <w:i/>
        </w:rPr>
      </w:pPr>
      <w:r w:rsidRPr="005C4A24">
        <w:rPr>
          <w:rFonts w:ascii="Times New Roman" w:hAnsi="Times New Roman" w:cs="Times New Roman" w:hint="eastAsia"/>
          <w:i/>
        </w:rPr>
        <w:t>Study</w:t>
      </w:r>
      <w:r w:rsidRPr="005C4A24">
        <w:rPr>
          <w:rFonts w:ascii="Times New Roman" w:hAnsi="Times New Roman" w:cs="Times New Roman"/>
          <w:i/>
        </w:rPr>
        <w:t xml:space="preserve"> multi-hop backhauling and multi-site connectivity in backhauling </w:t>
      </w:r>
    </w:p>
    <w:p w14:paraId="3905EEE4" w14:textId="74B80AA5" w:rsidR="005A3AFB" w:rsidRPr="005C4A24" w:rsidRDefault="005A3AFB" w:rsidP="00892FA7">
      <w:pPr>
        <w:pStyle w:val="ListParagraph"/>
        <w:numPr>
          <w:ilvl w:val="0"/>
          <w:numId w:val="21"/>
        </w:numPr>
        <w:jc w:val="both"/>
        <w:rPr>
          <w:rFonts w:ascii="Times New Roman" w:hAnsi="Times New Roman" w:cs="Times New Roman"/>
          <w:i/>
        </w:rPr>
      </w:pPr>
      <w:r w:rsidRPr="005C4A24">
        <w:rPr>
          <w:rFonts w:ascii="Times New Roman" w:hAnsi="Times New Roman" w:cs="Times New Roman"/>
          <w:i/>
        </w:rPr>
        <w:t xml:space="preserve">Mechanism for integration of new </w:t>
      </w:r>
      <w:r w:rsidR="00621FB9" w:rsidRPr="005C4A24">
        <w:rPr>
          <w:rFonts w:ascii="Times New Roman" w:hAnsi="Times New Roman" w:cs="Times New Roman"/>
          <w:i/>
        </w:rPr>
        <w:t>TRPs/</w:t>
      </w:r>
      <w:r w:rsidR="003215AE" w:rsidRPr="005C4A24">
        <w:rPr>
          <w:rFonts w:ascii="Times New Roman" w:hAnsi="Times New Roman" w:cs="Times New Roman"/>
          <w:i/>
        </w:rPr>
        <w:t>Relay</w:t>
      </w:r>
      <w:r w:rsidR="00621FB9" w:rsidRPr="005C4A24">
        <w:rPr>
          <w:rFonts w:ascii="Times New Roman" w:hAnsi="Times New Roman" w:cs="Times New Roman"/>
          <w:i/>
        </w:rPr>
        <w:t>s</w:t>
      </w:r>
      <w:r w:rsidRPr="005C4A24">
        <w:rPr>
          <w:rFonts w:ascii="Times New Roman" w:hAnsi="Times New Roman" w:cs="Times New Roman"/>
          <w:i/>
        </w:rPr>
        <w:t xml:space="preserve"> carrying integrated backhaul and access functionalities</w:t>
      </w:r>
    </w:p>
    <w:p w14:paraId="33AA78A5" w14:textId="0FE5D9FB" w:rsidR="005A3AFB" w:rsidRPr="00862932" w:rsidRDefault="005A3AFB" w:rsidP="007B3617">
      <w:pPr>
        <w:pStyle w:val="ListParagraph"/>
        <w:numPr>
          <w:ilvl w:val="0"/>
          <w:numId w:val="21"/>
        </w:numPr>
        <w:jc w:val="both"/>
        <w:rPr>
          <w:rFonts w:ascii="Times New Roman" w:hAnsi="Times New Roman" w:cs="Times New Roman"/>
          <w:i/>
        </w:rPr>
      </w:pPr>
      <w:r w:rsidRPr="005C4A24">
        <w:rPr>
          <w:rFonts w:ascii="Times New Roman" w:hAnsi="Times New Roman" w:cs="Times New Roman"/>
          <w:i/>
        </w:rPr>
        <w:t xml:space="preserve">Mechanisms for </w:t>
      </w:r>
      <w:r w:rsidRPr="00862932">
        <w:rPr>
          <w:rFonts w:ascii="Times New Roman" w:hAnsi="Times New Roman" w:cs="Times New Roman"/>
          <w:i/>
        </w:rPr>
        <w:t>discovery and management of backhaul links for the connected TRP/</w:t>
      </w:r>
      <w:r w:rsidR="003215AE" w:rsidRPr="00862932">
        <w:rPr>
          <w:rFonts w:ascii="Times New Roman" w:hAnsi="Times New Roman" w:cs="Times New Roman" w:hint="eastAsia"/>
          <w:i/>
        </w:rPr>
        <w:t>Relay</w:t>
      </w:r>
      <w:r w:rsidRPr="00862932">
        <w:rPr>
          <w:rFonts w:ascii="Times New Roman" w:hAnsi="Times New Roman" w:cs="Times New Roman" w:hint="eastAsia"/>
          <w:i/>
        </w:rPr>
        <w:t xml:space="preserve"> node</w:t>
      </w:r>
      <w:r w:rsidRPr="00862932">
        <w:rPr>
          <w:rFonts w:ascii="Times New Roman" w:hAnsi="Times New Roman" w:cs="Times New Roman"/>
          <w:i/>
        </w:rPr>
        <w:t>s</w:t>
      </w:r>
      <w:r w:rsidRPr="00862932">
        <w:rPr>
          <w:rFonts w:ascii="Times New Roman" w:hAnsi="Times New Roman" w:cs="Times New Roman" w:hint="eastAsia"/>
          <w:i/>
        </w:rPr>
        <w:t xml:space="preserve"> (if supported)</w:t>
      </w:r>
      <w:r w:rsidRPr="00862932">
        <w:rPr>
          <w:rFonts w:ascii="Times New Roman" w:hAnsi="Times New Roman" w:cs="Times New Roman"/>
          <w:i/>
        </w:rPr>
        <w:t xml:space="preserve"> with integrated backhaul and access</w:t>
      </w:r>
      <w:r w:rsidRPr="00862932">
        <w:rPr>
          <w:rFonts w:ascii="Times New Roman" w:hAnsi="Times New Roman" w:cs="Times New Roman" w:hint="eastAsia"/>
          <w:i/>
        </w:rPr>
        <w:t xml:space="preserve"> links</w:t>
      </w:r>
    </w:p>
    <w:p w14:paraId="2DE32749" w14:textId="5E881B26" w:rsidR="005A3AFB" w:rsidRPr="005C4A24" w:rsidRDefault="005A3AFB" w:rsidP="007B3617">
      <w:pPr>
        <w:pStyle w:val="ListParagraph"/>
        <w:numPr>
          <w:ilvl w:val="0"/>
          <w:numId w:val="21"/>
        </w:numPr>
        <w:jc w:val="both"/>
        <w:rPr>
          <w:rFonts w:ascii="Times New Roman" w:hAnsi="Times New Roman" w:cs="Times New Roman"/>
          <w:i/>
        </w:rPr>
      </w:pPr>
      <w:r w:rsidRPr="005C4A24">
        <w:rPr>
          <w:rFonts w:ascii="Times New Roman" w:hAnsi="Times New Roman" w:cs="Times New Roman"/>
          <w:i/>
        </w:rPr>
        <w:t xml:space="preserve">Other aspects/functionalities such as forward compatibility to </w:t>
      </w:r>
      <w:r w:rsidRPr="005C4A24">
        <w:rPr>
          <w:rFonts w:ascii="Times New Roman" w:hAnsi="Times New Roman" w:cs="Times New Roman" w:hint="eastAsia"/>
          <w:i/>
        </w:rPr>
        <w:t>study</w:t>
      </w:r>
      <w:r w:rsidRPr="005C4A24">
        <w:rPr>
          <w:rFonts w:ascii="Times New Roman" w:hAnsi="Times New Roman" w:cs="Times New Roman"/>
          <w:i/>
        </w:rPr>
        <w:t xml:space="preserve"> full duplex operation on backhaul and/or access links are FFS</w:t>
      </w:r>
    </w:p>
    <w:p w14:paraId="7E66F116" w14:textId="15BA9245" w:rsidR="005A3AFB" w:rsidRPr="005C4A24" w:rsidRDefault="005A3AFB" w:rsidP="00CD5065">
      <w:pPr>
        <w:ind w:left="360"/>
        <w:jc w:val="both"/>
        <w:rPr>
          <w:rFonts w:ascii="Times New Roman" w:hAnsi="Times New Roman" w:cs="Times New Roman"/>
          <w:i/>
        </w:rPr>
      </w:pPr>
      <w:r w:rsidRPr="005C4A24">
        <w:rPr>
          <w:rFonts w:ascii="Times New Roman" w:hAnsi="Times New Roman" w:cs="Times New Roman"/>
          <w:i/>
        </w:rPr>
        <w:t>RAN1 should strive for a common mobility handling and beam management framework for mobile TRP/</w:t>
      </w:r>
      <w:r w:rsidR="003215AE" w:rsidRPr="005C4A24">
        <w:rPr>
          <w:rFonts w:ascii="Times New Roman" w:hAnsi="Times New Roman" w:cs="Times New Roman" w:hint="eastAsia"/>
          <w:i/>
        </w:rPr>
        <w:t>Relay</w:t>
      </w:r>
      <w:r w:rsidRPr="005C4A24">
        <w:rPr>
          <w:rFonts w:ascii="Times New Roman" w:hAnsi="Times New Roman" w:cs="Times New Roman" w:hint="eastAsia"/>
          <w:i/>
        </w:rPr>
        <w:t xml:space="preserve"> node</w:t>
      </w:r>
      <w:r w:rsidRPr="005C4A24">
        <w:rPr>
          <w:rFonts w:ascii="Times New Roman" w:hAnsi="Times New Roman" w:cs="Times New Roman"/>
          <w:i/>
        </w:rPr>
        <w:t>s</w:t>
      </w:r>
      <w:r w:rsidRPr="005C4A24">
        <w:rPr>
          <w:rFonts w:ascii="Times New Roman" w:hAnsi="Times New Roman" w:cs="Times New Roman" w:hint="eastAsia"/>
          <w:i/>
        </w:rPr>
        <w:t xml:space="preserve"> (if supported)</w:t>
      </w:r>
      <w:r w:rsidRPr="005C4A24">
        <w:rPr>
          <w:rFonts w:ascii="Times New Roman" w:hAnsi="Times New Roman" w:cs="Times New Roman"/>
          <w:i/>
        </w:rPr>
        <w:t xml:space="preserve"> carrying </w:t>
      </w:r>
      <w:r w:rsidRPr="005C4A24">
        <w:rPr>
          <w:rFonts w:ascii="Times New Roman" w:hAnsi="Times New Roman" w:cs="Times New Roman" w:hint="eastAsia"/>
          <w:i/>
        </w:rPr>
        <w:t>joint</w:t>
      </w:r>
      <w:r w:rsidRPr="005C4A24">
        <w:rPr>
          <w:rFonts w:ascii="Times New Roman" w:hAnsi="Times New Roman" w:cs="Times New Roman"/>
          <w:i/>
        </w:rPr>
        <w:t xml:space="preserve"> </w:t>
      </w:r>
      <w:r w:rsidRPr="005C4A24">
        <w:rPr>
          <w:rFonts w:ascii="Times New Roman" w:hAnsi="Times New Roman" w:cs="Times New Roman" w:hint="eastAsia"/>
          <w:i/>
        </w:rPr>
        <w:t xml:space="preserve">operation of </w:t>
      </w:r>
      <w:r w:rsidRPr="005C4A24">
        <w:rPr>
          <w:rFonts w:ascii="Times New Roman" w:hAnsi="Times New Roman" w:cs="Times New Roman"/>
          <w:i/>
        </w:rPr>
        <w:t>backhaul and access functionalities and the usual UEs</w:t>
      </w:r>
    </w:p>
    <w:p w14:paraId="4E3BC377" w14:textId="72A3B64B" w:rsidR="005A3AFB" w:rsidRPr="005C4A24" w:rsidRDefault="005A3AFB" w:rsidP="00CD5065">
      <w:pPr>
        <w:ind w:left="360"/>
        <w:jc w:val="both"/>
        <w:rPr>
          <w:rFonts w:ascii="Times New Roman" w:hAnsi="Times New Roman" w:cs="Times New Roman"/>
          <w:i/>
        </w:rPr>
      </w:pPr>
      <w:r w:rsidRPr="005C4A24">
        <w:rPr>
          <w:rFonts w:ascii="Times New Roman" w:hAnsi="Times New Roman" w:cs="Times New Roman" w:hint="eastAsia"/>
          <w:i/>
        </w:rPr>
        <w:t>Note: No assumption on particular RAN architecture</w:t>
      </w:r>
    </w:p>
    <w:p w14:paraId="3BAD576D" w14:textId="4FB87294" w:rsidR="00C55534" w:rsidRDefault="00C55534" w:rsidP="00C55534">
      <w:pPr>
        <w:jc w:val="both"/>
        <w:rPr>
          <w:rFonts w:ascii="Times New Roman" w:hAnsi="Times New Roman" w:cs="Times New Roman"/>
          <w:lang w:val="en-GB"/>
        </w:rPr>
      </w:pPr>
      <w:r>
        <w:rPr>
          <w:rFonts w:ascii="Times New Roman" w:hAnsi="Times New Roman" w:cs="Times New Roman"/>
          <w:lang w:val="en-GB"/>
        </w:rPr>
        <w:t>The agreement of the prior RAN-1 meeting comprised:</w:t>
      </w:r>
    </w:p>
    <w:p w14:paraId="02188E37" w14:textId="4CE1179B" w:rsidR="00C55534" w:rsidRPr="00C55534" w:rsidRDefault="00C55534" w:rsidP="00C55534">
      <w:pPr>
        <w:pStyle w:val="ListParagraph"/>
        <w:numPr>
          <w:ilvl w:val="0"/>
          <w:numId w:val="25"/>
        </w:numPr>
        <w:jc w:val="both"/>
        <w:rPr>
          <w:rFonts w:ascii="Times New Roman" w:hAnsi="Times New Roman" w:cs="Times New Roman"/>
          <w:i/>
        </w:rPr>
      </w:pPr>
      <w:r w:rsidRPr="00C55534">
        <w:rPr>
          <w:rFonts w:ascii="Times New Roman" w:hAnsi="Times New Roman" w:cs="Times New Roman"/>
          <w:i/>
        </w:rPr>
        <w:t xml:space="preserve">NR should allow for efficient </w:t>
      </w:r>
      <w:r w:rsidRPr="007E0CD8">
        <w:rPr>
          <w:rFonts w:ascii="Times New Roman" w:hAnsi="Times New Roman" w:cs="Times New Roman"/>
          <w:b/>
          <w:i/>
        </w:rPr>
        <w:t>same frequency operation between the access link and backhaul link</w:t>
      </w:r>
    </w:p>
    <w:p w14:paraId="480A493E" w14:textId="22EE5E8F" w:rsidR="00C55534" w:rsidRPr="00C55534" w:rsidRDefault="00C55534" w:rsidP="00C55534">
      <w:pPr>
        <w:pStyle w:val="ListParagraph"/>
        <w:numPr>
          <w:ilvl w:val="0"/>
          <w:numId w:val="25"/>
        </w:numPr>
        <w:jc w:val="both"/>
        <w:rPr>
          <w:rFonts w:ascii="Times New Roman" w:hAnsi="Times New Roman" w:cs="Times New Roman"/>
          <w:i/>
        </w:rPr>
      </w:pPr>
      <w:r w:rsidRPr="00C55534">
        <w:rPr>
          <w:rFonts w:ascii="Times New Roman" w:hAnsi="Times New Roman" w:cs="Times New Roman"/>
          <w:i/>
        </w:rPr>
        <w:t>NR should also allow for efficient operation when the backhaul link and access link are on different frequencies. This includes:</w:t>
      </w:r>
    </w:p>
    <w:p w14:paraId="4DA8B81E" w14:textId="4BF5947E" w:rsidR="00C55534" w:rsidRPr="00C55534" w:rsidRDefault="00C55534" w:rsidP="00C55534">
      <w:pPr>
        <w:pStyle w:val="ListParagraph"/>
        <w:numPr>
          <w:ilvl w:val="0"/>
          <w:numId w:val="25"/>
        </w:numPr>
        <w:jc w:val="both"/>
        <w:rPr>
          <w:rFonts w:ascii="Times New Roman" w:hAnsi="Times New Roman" w:cs="Times New Roman"/>
          <w:i/>
        </w:rPr>
      </w:pPr>
      <w:r w:rsidRPr="00C55534">
        <w:rPr>
          <w:rFonts w:ascii="Times New Roman" w:hAnsi="Times New Roman" w:cs="Times New Roman"/>
          <w:i/>
        </w:rPr>
        <w:t>Operation of backhaul link and access link on different frequencies in the same band</w:t>
      </w:r>
    </w:p>
    <w:p w14:paraId="5CAC3EF9" w14:textId="4822DEB3" w:rsidR="00C55534" w:rsidRPr="00C55534" w:rsidRDefault="00C55534" w:rsidP="00C55534">
      <w:pPr>
        <w:pStyle w:val="ListParagraph"/>
        <w:numPr>
          <w:ilvl w:val="0"/>
          <w:numId w:val="25"/>
        </w:numPr>
        <w:jc w:val="both"/>
        <w:rPr>
          <w:rFonts w:ascii="Times New Roman" w:hAnsi="Times New Roman" w:cs="Times New Roman"/>
          <w:i/>
        </w:rPr>
      </w:pPr>
      <w:r w:rsidRPr="00C55534">
        <w:rPr>
          <w:rFonts w:ascii="Times New Roman" w:hAnsi="Times New Roman" w:cs="Times New Roman"/>
          <w:i/>
        </w:rPr>
        <w:t>Operation of backhaul link and access link in different bands</w:t>
      </w:r>
    </w:p>
    <w:p w14:paraId="126E376E" w14:textId="61164A78" w:rsidR="00C55534" w:rsidRPr="00C55534" w:rsidRDefault="00C55534" w:rsidP="00C55534">
      <w:pPr>
        <w:pStyle w:val="ListParagraph"/>
        <w:numPr>
          <w:ilvl w:val="0"/>
          <w:numId w:val="25"/>
        </w:numPr>
        <w:jc w:val="both"/>
        <w:rPr>
          <w:rFonts w:ascii="Times New Roman" w:hAnsi="Times New Roman" w:cs="Times New Roman"/>
          <w:i/>
        </w:rPr>
      </w:pPr>
      <w:r w:rsidRPr="00C55534">
        <w:rPr>
          <w:rFonts w:ascii="Times New Roman" w:hAnsi="Times New Roman" w:cs="Times New Roman"/>
          <w:i/>
        </w:rPr>
        <w:t>Note: The term ‘backhaul link’ does not make any assumption on NR RAN architecture design options</w:t>
      </w:r>
    </w:p>
    <w:p w14:paraId="29513F1E" w14:textId="0807DAB7" w:rsidR="00C55534" w:rsidRDefault="00C55534" w:rsidP="00C55534">
      <w:pPr>
        <w:ind w:left="-360"/>
        <w:jc w:val="both"/>
        <w:rPr>
          <w:rFonts w:ascii="Times New Roman" w:hAnsi="Times New Roman" w:cs="Times New Roman"/>
        </w:rPr>
      </w:pPr>
    </w:p>
    <w:p w14:paraId="3284A24D" w14:textId="77777777" w:rsidR="00ED2D17" w:rsidRDefault="00ED2D17" w:rsidP="00C55534">
      <w:pPr>
        <w:ind w:left="-360"/>
        <w:jc w:val="both"/>
        <w:rPr>
          <w:rFonts w:ascii="Times New Roman" w:hAnsi="Times New Roman" w:cs="Times New Roman"/>
        </w:rPr>
      </w:pPr>
    </w:p>
    <w:p w14:paraId="633E59FD" w14:textId="77777777" w:rsidR="00ED2D17" w:rsidRDefault="00ED2D17" w:rsidP="00C55534">
      <w:pPr>
        <w:ind w:left="-360"/>
        <w:jc w:val="both"/>
        <w:rPr>
          <w:rFonts w:ascii="Times New Roman" w:hAnsi="Times New Roman" w:cs="Times New Roman"/>
        </w:rPr>
      </w:pPr>
    </w:p>
    <w:p w14:paraId="6A0F287B" w14:textId="77777777" w:rsidR="00ED2D17" w:rsidRDefault="00ED2D17" w:rsidP="00C55534">
      <w:pPr>
        <w:ind w:left="-360"/>
        <w:jc w:val="both"/>
        <w:rPr>
          <w:rFonts w:ascii="Times New Roman" w:hAnsi="Times New Roman" w:cs="Times New Roman"/>
        </w:rPr>
      </w:pPr>
    </w:p>
    <w:p w14:paraId="6290F443" w14:textId="77777777" w:rsidR="00ED2D17" w:rsidRDefault="00ED2D17" w:rsidP="00C55534">
      <w:pPr>
        <w:ind w:left="-360"/>
        <w:jc w:val="both"/>
        <w:rPr>
          <w:rFonts w:ascii="Times New Roman" w:hAnsi="Times New Roman" w:cs="Times New Roman"/>
        </w:rPr>
      </w:pPr>
    </w:p>
    <w:p w14:paraId="6DF798A9" w14:textId="4EA881EE" w:rsidR="00ED2D17" w:rsidRDefault="00ED2D17">
      <w:pPr>
        <w:spacing w:after="0" w:line="240" w:lineRule="auto"/>
        <w:rPr>
          <w:rFonts w:ascii="Times New Roman" w:hAnsi="Times New Roman" w:cs="Times New Roman"/>
        </w:rPr>
      </w:pPr>
      <w:r>
        <w:rPr>
          <w:rFonts w:ascii="Times New Roman" w:hAnsi="Times New Roman" w:cs="Times New Roman"/>
        </w:rPr>
        <w:br w:type="page"/>
      </w:r>
    </w:p>
    <w:p w14:paraId="01F68915" w14:textId="6B1DCB82" w:rsidR="00AD47E7" w:rsidRPr="000B6A2A" w:rsidRDefault="00AD47E7" w:rsidP="00AD47E7">
      <w:pPr>
        <w:pStyle w:val="Heading1"/>
        <w:pBdr>
          <w:top w:val="single" w:sz="12" w:space="0" w:color="auto"/>
        </w:pBdr>
        <w:ind w:left="432"/>
        <w:jc w:val="both"/>
        <w:rPr>
          <w:rFonts w:ascii="Times New Roman" w:hAnsi="Times New Roman" w:cs="Times New Roman"/>
          <w:lang w:val="en-US"/>
        </w:rPr>
      </w:pPr>
      <w:r>
        <w:rPr>
          <w:rFonts w:ascii="Times New Roman" w:hAnsi="Times New Roman" w:cs="Times New Roman"/>
          <w:lang w:val="en-US"/>
        </w:rPr>
        <w:lastRenderedPageBreak/>
        <w:t>Discussion</w:t>
      </w:r>
    </w:p>
    <w:p w14:paraId="64BAEC83" w14:textId="4C778992" w:rsidR="00D42A43" w:rsidRPr="00D42A43" w:rsidRDefault="006A72B7" w:rsidP="00D42A43">
      <w:pPr>
        <w:pStyle w:val="Heading2"/>
        <w:rPr>
          <w:rFonts w:ascii="Times New Roman" w:hAnsi="Times New Roman" w:cs="Times New Roman"/>
        </w:rPr>
      </w:pPr>
      <w:r>
        <w:rPr>
          <w:rFonts w:ascii="Times New Roman" w:hAnsi="Times New Roman" w:cs="Times New Roman"/>
          <w:lang w:val="en-US"/>
        </w:rPr>
        <w:t xml:space="preserve">Considerations on Forward Compatibility </w:t>
      </w:r>
      <w:r w:rsidR="004A15E2">
        <w:rPr>
          <w:rFonts w:ascii="Times New Roman" w:hAnsi="Times New Roman" w:cs="Times New Roman"/>
          <w:lang w:val="en-US"/>
        </w:rPr>
        <w:t>of Access</w:t>
      </w:r>
      <w:r w:rsidR="00B976C0">
        <w:rPr>
          <w:rFonts w:ascii="Times New Roman" w:hAnsi="Times New Roman" w:cs="Times New Roman"/>
          <w:lang w:val="en-US"/>
        </w:rPr>
        <w:t>-</w:t>
      </w:r>
      <w:r w:rsidR="007D7C1E">
        <w:rPr>
          <w:rFonts w:ascii="Times New Roman" w:hAnsi="Times New Roman" w:cs="Times New Roman"/>
          <w:lang w:val="en-US"/>
        </w:rPr>
        <w:t>L</w:t>
      </w:r>
      <w:r>
        <w:rPr>
          <w:rFonts w:ascii="Times New Roman" w:hAnsi="Times New Roman" w:cs="Times New Roman"/>
          <w:lang w:val="en-US"/>
        </w:rPr>
        <w:t>ink</w:t>
      </w:r>
      <w:r w:rsidR="00B976C0">
        <w:rPr>
          <w:rFonts w:ascii="Times New Roman" w:hAnsi="Times New Roman" w:cs="Times New Roman"/>
          <w:lang w:val="en-US"/>
        </w:rPr>
        <w:t xml:space="preserve"> Design</w:t>
      </w:r>
    </w:p>
    <w:p w14:paraId="3B218259" w14:textId="20E57278" w:rsidR="00CA7950" w:rsidRDefault="00CA1958" w:rsidP="00724281">
      <w:pPr>
        <w:jc w:val="both"/>
        <w:rPr>
          <w:rFonts w:ascii="Times New Roman" w:hAnsi="Times New Roman" w:cs="Times New Roman"/>
          <w:lang w:val="en-GB"/>
        </w:rPr>
      </w:pPr>
      <w:r w:rsidRPr="00CA1958">
        <w:rPr>
          <w:noProof/>
        </w:rPr>
        <mc:AlternateContent>
          <mc:Choice Requires="wpg">
            <w:drawing>
              <wp:anchor distT="0" distB="0" distL="114300" distR="114300" simplePos="0" relativeHeight="251659264" behindDoc="0" locked="0" layoutInCell="1" allowOverlap="1" wp14:anchorId="13193FE1" wp14:editId="7B005BC2">
                <wp:simplePos x="0" y="0"/>
                <wp:positionH relativeFrom="column">
                  <wp:posOffset>1062116</wp:posOffset>
                </wp:positionH>
                <wp:positionV relativeFrom="paragraph">
                  <wp:posOffset>151275</wp:posOffset>
                </wp:positionV>
                <wp:extent cx="3528488" cy="2304256"/>
                <wp:effectExtent l="0" t="0" r="0" b="20320"/>
                <wp:wrapNone/>
                <wp:docPr id="46" name="Group 45"/>
                <wp:cNvGraphicFramePr/>
                <a:graphic xmlns:a="http://schemas.openxmlformats.org/drawingml/2006/main">
                  <a:graphicData uri="http://schemas.microsoft.com/office/word/2010/wordprocessingGroup">
                    <wpg:wgp>
                      <wpg:cNvGrpSpPr/>
                      <wpg:grpSpPr>
                        <a:xfrm>
                          <a:off x="0" y="0"/>
                          <a:ext cx="3528488" cy="2304256"/>
                          <a:chOff x="0" y="0"/>
                          <a:chExt cx="3528488" cy="2304256"/>
                        </a:xfrm>
                      </wpg:grpSpPr>
                      <wps:wsp>
                        <wps:cNvPr id="2" name="Straight Connector 2"/>
                        <wps:cNvCnPr>
                          <a:stCxn id="4" idx="1"/>
                          <a:endCxn id="3" idx="3"/>
                        </wps:cNvCnPr>
                        <wps:spPr>
                          <a:xfrm flipH="1" flipV="1">
                            <a:off x="690253" y="397023"/>
                            <a:ext cx="52145" cy="1137463"/>
                          </a:xfrm>
                          <a:prstGeom prst="line">
                            <a:avLst/>
                          </a:prstGeom>
                          <a:ln w="38100">
                            <a:solidFill>
                              <a:srgbClr val="FF0000"/>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3" name="Oval 3"/>
                        <wps:cNvSpPr/>
                        <wps:spPr bwMode="auto">
                          <a:xfrm>
                            <a:off x="648072" y="144016"/>
                            <a:ext cx="288032" cy="296416"/>
                          </a:xfrm>
                          <a:prstGeom prst="ellipse">
                            <a:avLst/>
                          </a:prstGeom>
                          <a:solidFill>
                            <a:schemeClr val="accent5">
                              <a:lumMod val="40000"/>
                              <a:lumOff val="60000"/>
                            </a:schemeClr>
                          </a:solidFill>
                          <a:ln w="9525">
                            <a:solidFill>
                              <a:schemeClr val="tx1"/>
                            </a:solidFill>
                            <a:prstDash val="solid"/>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 name="Oval 4"/>
                        <wps:cNvSpPr/>
                        <wps:spPr bwMode="auto">
                          <a:xfrm>
                            <a:off x="720080" y="1512168"/>
                            <a:ext cx="152400" cy="152400"/>
                          </a:xfrm>
                          <a:prstGeom prst="ellipse">
                            <a:avLst/>
                          </a:prstGeom>
                          <a:solidFill>
                            <a:schemeClr val="accent6">
                              <a:lumMod val="40000"/>
                              <a:lumOff val="60000"/>
                            </a:schemeClr>
                          </a:solidFill>
                          <a:ln w="9525">
                            <a:solidFill>
                              <a:schemeClr val="tx1"/>
                            </a:solidFill>
                            <a:prstDash val="solid"/>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 name="Straight Connector 5"/>
                        <wps:cNvCnPr>
                          <a:stCxn id="3" idx="5"/>
                          <a:endCxn id="4" idx="7"/>
                        </wps:cNvCnPr>
                        <wps:spPr>
                          <a:xfrm flipH="1">
                            <a:off x="850162" y="397023"/>
                            <a:ext cx="43761" cy="1137463"/>
                          </a:xfrm>
                          <a:prstGeom prst="line">
                            <a:avLst/>
                          </a:prstGeom>
                          <a:ln w="38100">
                            <a:solidFill>
                              <a:srgbClr val="0070C0"/>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 name="TextBox 26"/>
                        <wps:cNvSpPr txBox="1"/>
                        <wps:spPr>
                          <a:xfrm>
                            <a:off x="324027" y="755928"/>
                            <a:ext cx="419735" cy="392430"/>
                          </a:xfrm>
                          <a:prstGeom prst="rect">
                            <a:avLst/>
                          </a:prstGeom>
                          <a:noFill/>
                        </wps:spPr>
                        <wps:txbx>
                          <w:txbxContent>
                            <w:p w14:paraId="77BFA510" w14:textId="77777777" w:rsidR="00CA1958" w:rsidRDefault="00CA1958" w:rsidP="00CA1958">
                              <w:pPr>
                                <w:pStyle w:val="NormalWeb"/>
                                <w:spacing w:before="0" w:beforeAutospacing="0" w:after="0" w:afterAutospacing="0"/>
                              </w:pPr>
                              <w:r>
                                <w:rPr>
                                  <w:rFonts w:asciiTheme="minorHAnsi" w:hAnsi="Calibri"/>
                                  <w:color w:val="FF0000"/>
                                  <w:kern w:val="24"/>
                                  <w:sz w:val="36"/>
                                  <w:szCs w:val="36"/>
                                </w:rPr>
                                <w:t>DL</w:t>
                              </w:r>
                            </w:p>
                          </w:txbxContent>
                        </wps:txbx>
                        <wps:bodyPr wrap="none" rtlCol="0">
                          <a:spAutoFit/>
                        </wps:bodyPr>
                      </wps:wsp>
                      <wps:wsp>
                        <wps:cNvPr id="7" name="TextBox 27"/>
                        <wps:cNvSpPr txBox="1"/>
                        <wps:spPr>
                          <a:xfrm>
                            <a:off x="900075" y="755928"/>
                            <a:ext cx="426085" cy="392430"/>
                          </a:xfrm>
                          <a:prstGeom prst="rect">
                            <a:avLst/>
                          </a:prstGeom>
                          <a:noFill/>
                        </wps:spPr>
                        <wps:txbx>
                          <w:txbxContent>
                            <w:p w14:paraId="0E2C5E9E" w14:textId="77777777" w:rsidR="00CA1958" w:rsidRDefault="00CA1958" w:rsidP="00CA1958">
                              <w:pPr>
                                <w:pStyle w:val="NormalWeb"/>
                                <w:spacing w:before="0" w:beforeAutospacing="0" w:after="0" w:afterAutospacing="0"/>
                              </w:pPr>
                              <w:r>
                                <w:rPr>
                                  <w:rFonts w:asciiTheme="minorHAnsi" w:hAnsi="Calibri"/>
                                  <w:color w:val="0070C0"/>
                                  <w:kern w:val="24"/>
                                  <w:sz w:val="36"/>
                                  <w:szCs w:val="36"/>
                                </w:rPr>
                                <w:t>UL</w:t>
                              </w:r>
                            </w:p>
                          </w:txbxContent>
                        </wps:txbx>
                        <wps:bodyPr wrap="none" rtlCol="0">
                          <a:spAutoFit/>
                        </wps:bodyPr>
                      </wps:wsp>
                      <wps:wsp>
                        <wps:cNvPr id="8" name="TextBox 28"/>
                        <wps:cNvSpPr txBox="1"/>
                        <wps:spPr>
                          <a:xfrm>
                            <a:off x="144012" y="107990"/>
                            <a:ext cx="536575" cy="392430"/>
                          </a:xfrm>
                          <a:prstGeom prst="rect">
                            <a:avLst/>
                          </a:prstGeom>
                          <a:noFill/>
                        </wps:spPr>
                        <wps:txbx>
                          <w:txbxContent>
                            <w:p w14:paraId="57368407" w14:textId="77777777" w:rsidR="00CA1958" w:rsidRDefault="00CA1958" w:rsidP="00CA1958">
                              <w:pPr>
                                <w:pStyle w:val="NormalWeb"/>
                                <w:spacing w:before="0" w:beforeAutospacing="0" w:after="0" w:afterAutospacing="0"/>
                              </w:pPr>
                              <w:r>
                                <w:rPr>
                                  <w:rFonts w:asciiTheme="minorHAnsi" w:hAnsi="Calibri"/>
                                  <w:color w:val="000000" w:themeColor="text1"/>
                                  <w:kern w:val="24"/>
                                  <w:sz w:val="36"/>
                                  <w:szCs w:val="36"/>
                                </w:rPr>
                                <w:t>TRP</w:t>
                              </w:r>
                            </w:p>
                          </w:txbxContent>
                        </wps:txbx>
                        <wps:bodyPr wrap="none" rtlCol="0">
                          <a:spAutoFit/>
                        </wps:bodyPr>
                      </wps:wsp>
                      <wps:wsp>
                        <wps:cNvPr id="9" name="TextBox 29"/>
                        <wps:cNvSpPr txBox="1"/>
                        <wps:spPr>
                          <a:xfrm>
                            <a:off x="252021" y="1403866"/>
                            <a:ext cx="441325" cy="392430"/>
                          </a:xfrm>
                          <a:prstGeom prst="rect">
                            <a:avLst/>
                          </a:prstGeom>
                          <a:noFill/>
                        </wps:spPr>
                        <wps:txbx>
                          <w:txbxContent>
                            <w:p w14:paraId="6173D5F6" w14:textId="77777777" w:rsidR="00CA1958" w:rsidRDefault="00CA1958" w:rsidP="00CA1958">
                              <w:pPr>
                                <w:pStyle w:val="NormalWeb"/>
                                <w:spacing w:before="0" w:beforeAutospacing="0" w:after="0" w:afterAutospacing="0"/>
                              </w:pPr>
                              <w:r>
                                <w:rPr>
                                  <w:rFonts w:asciiTheme="minorHAnsi" w:hAnsi="Calibri"/>
                                  <w:color w:val="000000" w:themeColor="text1"/>
                                  <w:kern w:val="24"/>
                                  <w:sz w:val="36"/>
                                  <w:szCs w:val="36"/>
                                </w:rPr>
                                <w:t>UE</w:t>
                              </w:r>
                            </w:p>
                          </w:txbxContent>
                        </wps:txbx>
                        <wps:bodyPr wrap="none" rtlCol="0">
                          <a:spAutoFit/>
                        </wps:bodyPr>
                      </wps:wsp>
                      <wps:wsp>
                        <wps:cNvPr id="10" name="Straight Connector 10"/>
                        <wps:cNvCnPr>
                          <a:stCxn id="17" idx="1"/>
                          <a:endCxn id="11" idx="3"/>
                        </wps:cNvCnPr>
                        <wps:spPr>
                          <a:xfrm flipV="1">
                            <a:off x="2784662" y="360040"/>
                            <a:ext cx="13934" cy="1123529"/>
                          </a:xfrm>
                          <a:prstGeom prst="line">
                            <a:avLst/>
                          </a:prstGeom>
                          <a:ln w="381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1" name="Oval 11"/>
                        <wps:cNvSpPr/>
                        <wps:spPr bwMode="auto">
                          <a:xfrm>
                            <a:off x="2756415" y="107033"/>
                            <a:ext cx="288032" cy="296416"/>
                          </a:xfrm>
                          <a:prstGeom prst="ellipse">
                            <a:avLst/>
                          </a:prstGeom>
                          <a:solidFill>
                            <a:schemeClr val="accent5">
                              <a:lumMod val="40000"/>
                              <a:lumOff val="60000"/>
                            </a:schemeClr>
                          </a:solidFill>
                          <a:ln w="9525">
                            <a:solidFill>
                              <a:schemeClr val="tx1"/>
                            </a:solidFill>
                            <a:prstDash val="solid"/>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2" name="Straight Connector 12"/>
                        <wps:cNvCnPr>
                          <a:stCxn id="11" idx="5"/>
                          <a:endCxn id="17" idx="7"/>
                        </wps:cNvCnPr>
                        <wps:spPr>
                          <a:xfrm flipH="1">
                            <a:off x="2988332" y="360040"/>
                            <a:ext cx="13934" cy="1123529"/>
                          </a:xfrm>
                          <a:prstGeom prst="line">
                            <a:avLst/>
                          </a:prstGeom>
                          <a:ln w="381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3" name="TextBox 34"/>
                        <wps:cNvSpPr txBox="1"/>
                        <wps:spPr>
                          <a:xfrm>
                            <a:off x="2412202" y="719931"/>
                            <a:ext cx="419735" cy="392430"/>
                          </a:xfrm>
                          <a:prstGeom prst="rect">
                            <a:avLst/>
                          </a:prstGeom>
                          <a:noFill/>
                        </wps:spPr>
                        <wps:txbx>
                          <w:txbxContent>
                            <w:p w14:paraId="33E41AE8" w14:textId="77777777" w:rsidR="00CA1958" w:rsidRDefault="00CA1958" w:rsidP="00CA1958">
                              <w:pPr>
                                <w:pStyle w:val="NormalWeb"/>
                                <w:spacing w:before="0" w:beforeAutospacing="0" w:after="0" w:afterAutospacing="0"/>
                              </w:pPr>
                              <w:r>
                                <w:rPr>
                                  <w:rFonts w:asciiTheme="minorHAnsi" w:hAnsi="Calibri"/>
                                  <w:color w:val="000000" w:themeColor="text1"/>
                                  <w:kern w:val="24"/>
                                  <w:sz w:val="36"/>
                                  <w:szCs w:val="36"/>
                                </w:rPr>
                                <w:t>DL</w:t>
                              </w:r>
                            </w:p>
                          </w:txbxContent>
                        </wps:txbx>
                        <wps:bodyPr wrap="none" rtlCol="0">
                          <a:spAutoFit/>
                        </wps:bodyPr>
                      </wps:wsp>
                      <wps:wsp>
                        <wps:cNvPr id="14" name="TextBox 35"/>
                        <wps:cNvSpPr txBox="1"/>
                        <wps:spPr>
                          <a:xfrm>
                            <a:off x="3008361" y="718952"/>
                            <a:ext cx="426085" cy="392430"/>
                          </a:xfrm>
                          <a:prstGeom prst="rect">
                            <a:avLst/>
                          </a:prstGeom>
                          <a:noFill/>
                        </wps:spPr>
                        <wps:txbx>
                          <w:txbxContent>
                            <w:p w14:paraId="50E8F645" w14:textId="77777777" w:rsidR="00CA1958" w:rsidRDefault="00CA1958" w:rsidP="00CA1958">
                              <w:pPr>
                                <w:pStyle w:val="NormalWeb"/>
                                <w:spacing w:before="0" w:beforeAutospacing="0" w:after="0" w:afterAutospacing="0"/>
                              </w:pPr>
                              <w:r>
                                <w:rPr>
                                  <w:rFonts w:asciiTheme="minorHAnsi" w:hAnsi="Calibri"/>
                                  <w:color w:val="000000" w:themeColor="text1"/>
                                  <w:kern w:val="24"/>
                                  <w:sz w:val="36"/>
                                  <w:szCs w:val="36"/>
                                </w:rPr>
                                <w:t>UL</w:t>
                              </w:r>
                            </w:p>
                          </w:txbxContent>
                        </wps:txbx>
                        <wps:bodyPr wrap="none" rtlCol="0">
                          <a:spAutoFit/>
                        </wps:bodyPr>
                      </wps:wsp>
                      <wps:wsp>
                        <wps:cNvPr id="15" name="TextBox 36"/>
                        <wps:cNvSpPr txBox="1"/>
                        <wps:spPr>
                          <a:xfrm>
                            <a:off x="2252297" y="71014"/>
                            <a:ext cx="536575" cy="392430"/>
                          </a:xfrm>
                          <a:prstGeom prst="rect">
                            <a:avLst/>
                          </a:prstGeom>
                          <a:noFill/>
                        </wps:spPr>
                        <wps:txbx>
                          <w:txbxContent>
                            <w:p w14:paraId="143C938E" w14:textId="77777777" w:rsidR="00CA1958" w:rsidRDefault="00CA1958" w:rsidP="00CA1958">
                              <w:pPr>
                                <w:pStyle w:val="NormalWeb"/>
                                <w:spacing w:before="0" w:beforeAutospacing="0" w:after="0" w:afterAutospacing="0"/>
                              </w:pPr>
                              <w:r>
                                <w:rPr>
                                  <w:rFonts w:asciiTheme="minorHAnsi" w:hAnsi="Calibri"/>
                                  <w:color w:val="000000" w:themeColor="text1"/>
                                  <w:kern w:val="24"/>
                                  <w:sz w:val="36"/>
                                  <w:szCs w:val="36"/>
                                </w:rPr>
                                <w:t>TRP</w:t>
                              </w:r>
                            </w:p>
                          </w:txbxContent>
                        </wps:txbx>
                        <wps:bodyPr wrap="none" rtlCol="0">
                          <a:spAutoFit/>
                        </wps:bodyPr>
                      </wps:wsp>
                      <wps:wsp>
                        <wps:cNvPr id="16" name="TextBox 37"/>
                        <wps:cNvSpPr txBox="1"/>
                        <wps:spPr>
                          <a:xfrm>
                            <a:off x="2238364" y="1403866"/>
                            <a:ext cx="536575" cy="392430"/>
                          </a:xfrm>
                          <a:prstGeom prst="rect">
                            <a:avLst/>
                          </a:prstGeom>
                          <a:noFill/>
                        </wps:spPr>
                        <wps:txbx>
                          <w:txbxContent>
                            <w:p w14:paraId="72F563EF" w14:textId="77777777" w:rsidR="00CA1958" w:rsidRDefault="00CA1958" w:rsidP="00CA1958">
                              <w:pPr>
                                <w:pStyle w:val="NormalWeb"/>
                                <w:spacing w:before="0" w:beforeAutospacing="0" w:after="0" w:afterAutospacing="0"/>
                              </w:pPr>
                              <w:r>
                                <w:rPr>
                                  <w:rFonts w:asciiTheme="minorHAnsi" w:hAnsi="Calibri"/>
                                  <w:color w:val="000000" w:themeColor="text1"/>
                                  <w:kern w:val="24"/>
                                  <w:sz w:val="36"/>
                                  <w:szCs w:val="36"/>
                                </w:rPr>
                                <w:t>TRP</w:t>
                              </w:r>
                            </w:p>
                          </w:txbxContent>
                        </wps:txbx>
                        <wps:bodyPr wrap="none" rtlCol="0">
                          <a:spAutoFit/>
                        </wps:bodyPr>
                      </wps:wsp>
                      <wps:wsp>
                        <wps:cNvPr id="17" name="Oval 17"/>
                        <wps:cNvSpPr/>
                        <wps:spPr bwMode="auto">
                          <a:xfrm>
                            <a:off x="2742481" y="1440160"/>
                            <a:ext cx="288032" cy="296416"/>
                          </a:xfrm>
                          <a:prstGeom prst="ellipse">
                            <a:avLst/>
                          </a:prstGeom>
                          <a:solidFill>
                            <a:schemeClr val="accent5">
                              <a:lumMod val="40000"/>
                              <a:lumOff val="60000"/>
                            </a:schemeClr>
                          </a:solidFill>
                          <a:ln w="9525">
                            <a:solidFill>
                              <a:schemeClr val="tx1"/>
                            </a:solidFill>
                            <a:prstDash val="solid"/>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8" name="TextBox 41"/>
                        <wps:cNvSpPr txBox="1"/>
                        <wps:spPr>
                          <a:xfrm>
                            <a:off x="0" y="1799828"/>
                            <a:ext cx="1341755" cy="426085"/>
                          </a:xfrm>
                          <a:prstGeom prst="rect">
                            <a:avLst/>
                          </a:prstGeom>
                          <a:noFill/>
                        </wps:spPr>
                        <wps:txbx>
                          <w:txbxContent>
                            <w:p w14:paraId="4B07AE40" w14:textId="77777777" w:rsidR="00CA1958" w:rsidRDefault="00CA1958" w:rsidP="00CA1958">
                              <w:pPr>
                                <w:pStyle w:val="NormalWeb"/>
                                <w:spacing w:before="0" w:beforeAutospacing="0" w:after="0" w:afterAutospacing="0"/>
                              </w:pPr>
                              <w:r>
                                <w:rPr>
                                  <w:rFonts w:asciiTheme="minorHAnsi" w:hAnsi="Calibri"/>
                                  <w:color w:val="000000" w:themeColor="text1"/>
                                  <w:kern w:val="24"/>
                                  <w:sz w:val="40"/>
                                  <w:szCs w:val="40"/>
                                </w:rPr>
                                <w:t>Access Link</w:t>
                              </w:r>
                            </w:p>
                          </w:txbxContent>
                        </wps:txbx>
                        <wps:bodyPr wrap="none" rtlCol="0">
                          <a:spAutoFit/>
                        </wps:bodyPr>
                      </wps:wsp>
                      <wps:wsp>
                        <wps:cNvPr id="19" name="TextBox 42"/>
                        <wps:cNvSpPr txBox="1"/>
                        <wps:spPr>
                          <a:xfrm>
                            <a:off x="1944163" y="1799828"/>
                            <a:ext cx="1584325" cy="426085"/>
                          </a:xfrm>
                          <a:prstGeom prst="rect">
                            <a:avLst/>
                          </a:prstGeom>
                          <a:noFill/>
                        </wps:spPr>
                        <wps:txbx>
                          <w:txbxContent>
                            <w:p w14:paraId="00B4B2C8" w14:textId="77777777" w:rsidR="00CA1958" w:rsidRDefault="00CA1958" w:rsidP="00CA1958">
                              <w:pPr>
                                <w:pStyle w:val="NormalWeb"/>
                                <w:spacing w:before="0" w:beforeAutospacing="0" w:after="0" w:afterAutospacing="0"/>
                              </w:pPr>
                              <w:r>
                                <w:rPr>
                                  <w:rFonts w:asciiTheme="minorHAnsi" w:hAnsi="Calibri"/>
                                  <w:color w:val="000000" w:themeColor="text1"/>
                                  <w:kern w:val="24"/>
                                  <w:sz w:val="40"/>
                                  <w:szCs w:val="40"/>
                                </w:rPr>
                                <w:t>Backhaul Link</w:t>
                              </w:r>
                            </w:p>
                          </w:txbxContent>
                        </wps:txbx>
                        <wps:bodyPr wrap="none" rtlCol="0">
                          <a:spAutoFit/>
                        </wps:bodyPr>
                      </wps:wsp>
                      <wps:wsp>
                        <wps:cNvPr id="20" name="Straight Connector 20"/>
                        <wps:cNvCnPr/>
                        <wps:spPr>
                          <a:xfrm>
                            <a:off x="1656184" y="0"/>
                            <a:ext cx="0" cy="2304256"/>
                          </a:xfrm>
                          <a:prstGeom prst="line">
                            <a:avLst/>
                          </a:prstGeom>
                          <a:ln w="15875">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3193FE1" id="Group 45" o:spid="_x0000_s1026" style="position:absolute;left:0;text-align:left;margin-left:83.65pt;margin-top:11.9pt;width:277.85pt;height:181.45pt;z-index:251659264" coordsize="35284,23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">
                <v:line id="Straight Connector 2" o:spid="_x0000_s1027" style="position:absolute;flip:x y;visibility:visible;mso-wrap-style:square" from="6902,3970" to="7423,15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7jtsQAAADaAAAADwAAAGRycy9kb3ducmV2LnhtbESPQWvCQBSE74X+h+UVvNVNRERSV5HS&#10;Ui8ejEHs7ZF9boLZtyG7mthf3xUEj8PMfMMsVoNtxJU6XztWkI4TEMSl0zUbBcX++30OwgdkjY1j&#10;UnAjD6vl68sCM+163tE1D0ZECPsMFVQhtJmUvqzIoh+7ljh6J9dZDFF2RuoO+wi3jZwkyUxarDku&#10;VNjSZ0XlOb9YBdPjofjJ/9KDTk9ft8t82xvz2ys1ehvWHyACDeEZfrQ3WsEE7lfiDZ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uO2xAAAANoAAAAPAAAAAAAAAAAA&#10;AAAAAKECAABkcnMvZG93bnJldi54bWxQSwUGAAAAAAQABAD5AAAAkgMAAAAA&#10;" strokecolor="red" strokeweight="3pt">
                  <v:stroke startarrow="block"/>
                </v:line>
                <v:oval id="Oval 3" o:spid="_x0000_s1028" style="position:absolute;left:6480;top:1440;width:2881;height:29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tcacMA&#10;AADaAAAADwAAAGRycy9kb3ducmV2LnhtbESPS2sCMRSF9wX/Q7hCdzWjRZHRKGppsYsufGxmd5lc&#10;J4OTmyFJdfTXm0LB5eE8Ps582dlGXMiH2rGC4SADQVw6XXOl4Hj4fJuCCBFZY+OYFNwowHLRe5lj&#10;rt2Vd3TZx0qkEQ45KjAxtrmUoTRkMQxcS5y8k/MWY5K+ktrjNY3bRo6ybCIt1pwIBlvaGCrP+1+b&#10;uOPdfT28rbPahK+f7w9Z+ElRKPXa71YzEJG6+Az/t7dawTv8XUk3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tcacMAAADaAAAADwAAAAAAAAAAAAAAAACYAgAAZHJzL2Rv&#10;d25yZXYueG1sUEsFBgAAAAAEAAQA9QAAAIgDAAAAAA==&#10;" fillcolor="#b6dde8 [1304]" strokecolor="black [3213]"/>
                <v:oval id="Oval 4" o:spid="_x0000_s1029" style="position:absolute;left:7200;top:15121;width:1524;height:1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188QA&#10;AADaAAAADwAAAGRycy9kb3ducmV2LnhtbESPQWvCQBSE74L/YXmCF9FNSykSXSUIpUVEalTw+Mg+&#10;k+Du25DdauyvdwsFj8PMfMPMl5014kqtrx0reJkkIIgLp2suFRz2H+MpCB+QNRrHpOBOHpaLfm+O&#10;qXY33tE1D6WIEPYpKqhCaFIpfVGRRT9xDXH0zq61GKJsS6lbvEW4NfI1Sd6lxZrjQoUNrSoqLvmP&#10;VbDNss0o//00J2vceuSL78PlWCo1HHTZDESgLjzD/+0vreAN/q7EG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4tfPEAAAA2gAAAA8AAAAAAAAAAAAAAAAAmAIAAGRycy9k&#10;b3ducmV2LnhtbFBLBQYAAAAABAAEAPUAAACJAwAAAAA=&#10;" fillcolor="#fbd4b4 [1305]" strokecolor="black [3213]"/>
                <v:line id="Straight Connector 5" o:spid="_x0000_s1030" style="position:absolute;flip:x;visibility:visible;mso-wrap-style:square" from="8501,3970" to="8939,15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uTSsMAAADaAAAADwAAAGRycy9kb3ducmV2LnhtbESPUWvCQBCE34X+h2MLfdOLUqVEL0EK&#10;BUEs1Bahb0tuTYK5vZDbxPjve4LQx2FmvmE2+egaNVAXas8G5rMEFHHhbc2lgZ/vj+kbqCDIFhvP&#10;ZOBGAfLsabLB1Porf9FwlFJFCIcUDVQibap1KCpyGGa+JY7e2XcOJcqu1LbDa4S7Ri+SZKUd1hwX&#10;KmzpvaLicuydAfkc2j6c5vvDqu6bfvm7syd5NebledyuQQmN8h9+tHfWwBLuV+IN0N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Lk0rDAAAA2gAAAA8AAAAAAAAAAAAA&#10;AAAAoQIAAGRycy9kb3ducmV2LnhtbFBLBQYAAAAABAAEAPkAAACRAwAAAAA=&#10;" strokecolor="#0070c0" strokeweight="3pt">
                  <v:stroke startarrow="block"/>
                </v:line>
                <v:shapetype id="_x0000_t202" coordsize="21600,21600" o:spt="202" path="m,l,21600r21600,l21600,xe">
                  <v:stroke joinstyle="miter"/>
                  <v:path gradientshapeok="t" o:connecttype="rect"/>
                </v:shapetype>
                <v:shape id="TextBox 26" o:spid="_x0000_s1031" type="#_x0000_t202" style="position:absolute;left:3240;top:7559;width:4197;height:39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fit-shape-to-text:t">
                    <w:txbxContent>
                      <w:p w14:paraId="77BFA510" w14:textId="77777777" w:rsidR="00CA1958" w:rsidRDefault="00CA1958" w:rsidP="00CA1958">
                        <w:pPr>
                          <w:pStyle w:val="NormalWeb"/>
                          <w:spacing w:before="0" w:beforeAutospacing="0" w:after="0" w:afterAutospacing="0"/>
                        </w:pPr>
                        <w:r>
                          <w:rPr>
                            <w:rFonts w:asciiTheme="minorHAnsi" w:hAnsi="Calibri"/>
                            <w:color w:val="FF0000"/>
                            <w:kern w:val="24"/>
                            <w:sz w:val="36"/>
                            <w:szCs w:val="36"/>
                          </w:rPr>
                          <w:t>DL</w:t>
                        </w:r>
                      </w:p>
                    </w:txbxContent>
                  </v:textbox>
                </v:shape>
                <v:shape id="TextBox 27" o:spid="_x0000_s1032" type="#_x0000_t202" style="position:absolute;left:9000;top:7559;width:4261;height:39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DYncIA&#10;AADaAAAADwAAAGRycy9kb3ducmV2LnhtbESPzW7CMBCE75V4B2uRuIEDgkJTDEL8SNzaQh9gFW/j&#10;kHgdxQYCT4+RkHoczcw3mvmytZW4UOMLxwqGgwQEceZ0wbmC3+OuPwPhA7LGyjEpuJGH5aLzNsdU&#10;uyv/0OUQchEh7FNUYEKoUyl9ZsiiH7iaOHp/rrEYomxyqRu8Rrit5ChJ3qXFguOCwZrWhrLycLYK&#10;Zon9KsuP0be34/twYtYbt61PSvW67eoTRKA2/Idf7b1WMIXnlXg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ANidwgAAANoAAAAPAAAAAAAAAAAAAAAAAJgCAABkcnMvZG93&#10;bnJldi54bWxQSwUGAAAAAAQABAD1AAAAhwMAAAAA&#10;" filled="f" stroked="f">
                  <v:textbox style="mso-fit-shape-to-text:t">
                    <w:txbxContent>
                      <w:p w14:paraId="0E2C5E9E" w14:textId="77777777" w:rsidR="00CA1958" w:rsidRDefault="00CA1958" w:rsidP="00CA1958">
                        <w:pPr>
                          <w:pStyle w:val="NormalWeb"/>
                          <w:spacing w:before="0" w:beforeAutospacing="0" w:after="0" w:afterAutospacing="0"/>
                        </w:pPr>
                        <w:r>
                          <w:rPr>
                            <w:rFonts w:asciiTheme="minorHAnsi" w:hAnsi="Calibri"/>
                            <w:color w:val="0070C0"/>
                            <w:kern w:val="24"/>
                            <w:sz w:val="36"/>
                            <w:szCs w:val="36"/>
                          </w:rPr>
                          <w:t>UL</w:t>
                        </w:r>
                      </w:p>
                    </w:txbxContent>
                  </v:textbox>
                </v:shape>
                <v:shape id="TextBox 28" o:spid="_x0000_s1033" type="#_x0000_t202" style="position:absolute;left:1440;top:1079;width:5365;height:39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9M78IA&#10;AADaAAAADwAAAGRycy9kb3ducmV2LnhtbESP0WrCQBRE3wv9h+UKvtVNxBYbXUOxCn1r1X7AJXvN&#10;xmTvhuw2iX59t1DwcZg5M8w6H20jeup85VhBOktAEBdOV1wq+D7tn5YgfEDW2DgmBVfykG8eH9aY&#10;aTfwgfpjKEUsYZ+hAhNCm0npC0MW/cy1xNE7u85iiLIrpe5wiOW2kfMkeZEWK44LBlvaGirq449V&#10;sEzsZ12/zr+8XdzSZ7N9d7v2otR0Mr6tQAQawz38T3/oyMHflXg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n0zvwgAAANoAAAAPAAAAAAAAAAAAAAAAAJgCAABkcnMvZG93&#10;bnJldi54bWxQSwUGAAAAAAQABAD1AAAAhwMAAAAA&#10;" filled="f" stroked="f">
                  <v:textbox style="mso-fit-shape-to-text:t">
                    <w:txbxContent>
                      <w:p w14:paraId="57368407" w14:textId="77777777" w:rsidR="00CA1958" w:rsidRDefault="00CA1958" w:rsidP="00CA1958">
                        <w:pPr>
                          <w:pStyle w:val="NormalWeb"/>
                          <w:spacing w:before="0" w:beforeAutospacing="0" w:after="0" w:afterAutospacing="0"/>
                        </w:pPr>
                        <w:r>
                          <w:rPr>
                            <w:rFonts w:asciiTheme="minorHAnsi" w:hAnsi="Calibri"/>
                            <w:color w:val="000000" w:themeColor="text1"/>
                            <w:kern w:val="24"/>
                            <w:sz w:val="36"/>
                            <w:szCs w:val="36"/>
                          </w:rPr>
                          <w:t>TRP</w:t>
                        </w:r>
                      </w:p>
                    </w:txbxContent>
                  </v:textbox>
                </v:shape>
                <v:shape id="TextBox 29" o:spid="_x0000_s1034" type="#_x0000_t202" style="position:absolute;left:2520;top:14038;width:4413;height:39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fit-shape-to-text:t">
                    <w:txbxContent>
                      <w:p w14:paraId="6173D5F6" w14:textId="77777777" w:rsidR="00CA1958" w:rsidRDefault="00CA1958" w:rsidP="00CA1958">
                        <w:pPr>
                          <w:pStyle w:val="NormalWeb"/>
                          <w:spacing w:before="0" w:beforeAutospacing="0" w:after="0" w:afterAutospacing="0"/>
                        </w:pPr>
                        <w:r>
                          <w:rPr>
                            <w:rFonts w:asciiTheme="minorHAnsi" w:hAnsi="Calibri"/>
                            <w:color w:val="000000" w:themeColor="text1"/>
                            <w:kern w:val="24"/>
                            <w:sz w:val="36"/>
                            <w:szCs w:val="36"/>
                          </w:rPr>
                          <w:t>UE</w:t>
                        </w:r>
                      </w:p>
                    </w:txbxContent>
                  </v:textbox>
                </v:shape>
                <v:line id="Straight Connector 10" o:spid="_x0000_s1035" style="position:absolute;flip:y;visibility:visible;mso-wrap-style:square" from="27846,3600" to="27985,148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olAcQAAADbAAAADwAAAGRycy9kb3ducmV2LnhtbESPQWvCQBCF7wX/wzKCt7qpB5HoKqIU&#10;ClJbE3/AmB2T0Oxs2N1q7K/vHAq9zfDevPfNajO4Tt0oxNazgZdpBoq48rbl2sC5fH1egIoJ2WLn&#10;mQw8KMJmPXpaYW79nU90K1KtJIRjjgaalPpc61g15DBOfU8s2tUHh0nWUGsb8C7hrtOzLJtrhy1L&#10;Q4M97RqqvopvZ8CGRZiVp92lfD8cPj79z56K496YyXjYLkElGtK/+e/6zQq+0MsvMo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WiUBxAAAANsAAAAPAAAAAAAAAAAA&#10;AAAAAKECAABkcnMvZG93bnJldi54bWxQSwUGAAAAAAQABAD5AAAAkgMAAAAA&#10;" strokecolor="black [3213]" strokeweight="3pt">
                  <v:stroke startarrow="block"/>
                </v:line>
                <v:oval id="Oval 11" o:spid="_x0000_s1036" style="position:absolute;left:27564;top:1070;width:2880;height:29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MbGcUA&#10;AADbAAAADwAAAGRycy9kb3ducmV2LnhtbESPzWsCMRDF7wX/hzBCbzW7glJWo/hBpT304Mdlb8Nm&#10;3CxuJkuS6upfbwqF3mZ4b97vzXzZ21ZcyYfGsYJ8lIEgrpxuuFZwOn68vYMIEVlj65gU3CnAcjF4&#10;mWOh3Y33dD3EWqQQDgUqMDF2hZShMmQxjFxHnLSz8xZjWn0ttcdbCretHGfZVFpsOBEMdrQxVF0O&#10;PzZxJ/vHOr+vs8aE3ffXVpZ+WpZKvQ771QxEpD7+m/+uP3Wqn8PvL2kAuX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sxsZxQAAANsAAAAPAAAAAAAAAAAAAAAAAJgCAABkcnMv&#10;ZG93bnJldi54bWxQSwUGAAAAAAQABAD1AAAAigMAAAAA&#10;" fillcolor="#b6dde8 [1304]" strokecolor="black [3213]"/>
                <v:line id="Straight Connector 12" o:spid="_x0000_s1037" style="position:absolute;flip:x;visibility:visible;mso-wrap-style:square" from="29883,3600" to="30022,148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Qe7cIAAADbAAAADwAAAGRycy9kb3ducmV2LnhtbERPzWrCQBC+C32HZQRvujEHkdQ1lEhB&#10;EG1N+gDT7DQJzc6G3VWjT98tFHqbj+93NvloenEl5zvLCpaLBARxbXXHjYKP6nW+BuEDssbeMim4&#10;k4d8+zTZYKbtjc90LUMjYgj7DBW0IQyZlL5uyaBf2IE4cl/WGQwRukZqh7cYbnqZJslKGuw4NrQ4&#10;UNFS/V1ejALt1i6tzsVndTwc3t7tY0flaafUbDq+PIMINIZ/8Z97r+P8FH5/iQfI7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MQe7cIAAADbAAAADwAAAAAAAAAAAAAA&#10;AAChAgAAZHJzL2Rvd25yZXYueG1sUEsFBgAAAAAEAAQA+QAAAJADAAAAAA==&#10;" strokecolor="black [3213]" strokeweight="3pt">
                  <v:stroke startarrow="block"/>
                </v:line>
                <v:shape id="TextBox 34" o:spid="_x0000_s1038" type="#_x0000_t202" style="position:absolute;left:24122;top:7199;width:4197;height:39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JkrMEA&#10;AADbAAAADwAAAGRycy9kb3ducmV2LnhtbERPyW7CMBC9V+IfrEHiBg5LEU0xCLFI3NpCP2AUT+OQ&#10;eBzFBgJfj5GQepunt8582dpKXKjxhWMFw0ECgjhzuuBcwe9x15+B8AFZY+WYFNzIw3LReZtjqt2V&#10;f+hyCLmIIexTVGBCqFMpfWbIoh+4mjhyf66xGCJscqkbvMZwW8lRkkylxYJjg8Ga1oay8nC2CmaJ&#10;/SrLj9G3t5P78N2sN25bn5TqddvVJ4hAbfgXv9x7HeeP4flLP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SZKzBAAAA2wAAAA8AAAAAAAAAAAAAAAAAmAIAAGRycy9kb3du&#10;cmV2LnhtbFBLBQYAAAAABAAEAPUAAACGAwAAAAA=&#10;" filled="f" stroked="f">
                  <v:textbox style="mso-fit-shape-to-text:t">
                    <w:txbxContent>
                      <w:p w14:paraId="33E41AE8" w14:textId="77777777" w:rsidR="00CA1958" w:rsidRDefault="00CA1958" w:rsidP="00CA1958">
                        <w:pPr>
                          <w:pStyle w:val="NormalWeb"/>
                          <w:spacing w:before="0" w:beforeAutospacing="0" w:after="0" w:afterAutospacing="0"/>
                        </w:pPr>
                        <w:r>
                          <w:rPr>
                            <w:rFonts w:asciiTheme="minorHAnsi" w:hAnsi="Calibri"/>
                            <w:color w:val="000000" w:themeColor="text1"/>
                            <w:kern w:val="24"/>
                            <w:sz w:val="36"/>
                            <w:szCs w:val="36"/>
                          </w:rPr>
                          <w:t>DL</w:t>
                        </w:r>
                      </w:p>
                    </w:txbxContent>
                  </v:textbox>
                </v:shape>
                <v:shape id="TextBox 35" o:spid="_x0000_s1039" type="#_x0000_t202" style="position:absolute;left:30083;top:7189;width:4261;height:39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82MEA&#10;AADbAAAADwAAAGRycy9kb3ducmV2LnhtbERPzWrCQBC+C77DMkJvuolYidE1FNtCb7XqAwzZaTZN&#10;djZktyb69N1Cobf5+H5nV4y2FVfqfe1YQbpIQBCXTtdcKbicX+cZCB+QNbaOScGNPBT76WSHuXYD&#10;f9D1FCoRQ9jnqMCE0OVS+tKQRb9wHXHkPl1vMUTYV1L3OMRw28plkqylxZpjg8GODobK5vRtFWSJ&#10;fW+azfLo7eqePprDs3vpvpR6mI1PWxCBxvAv/nO/6Th/Bb+/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7/NjBAAAA2wAAAA8AAAAAAAAAAAAAAAAAmAIAAGRycy9kb3du&#10;cmV2LnhtbFBLBQYAAAAABAAEAPUAAACGAwAAAAA=&#10;" filled="f" stroked="f">
                  <v:textbox style="mso-fit-shape-to-text:t">
                    <w:txbxContent>
                      <w:p w14:paraId="50E8F645" w14:textId="77777777" w:rsidR="00CA1958" w:rsidRDefault="00CA1958" w:rsidP="00CA1958">
                        <w:pPr>
                          <w:pStyle w:val="NormalWeb"/>
                          <w:spacing w:before="0" w:beforeAutospacing="0" w:after="0" w:afterAutospacing="0"/>
                        </w:pPr>
                        <w:r>
                          <w:rPr>
                            <w:rFonts w:asciiTheme="minorHAnsi" w:hAnsi="Calibri"/>
                            <w:color w:val="000000" w:themeColor="text1"/>
                            <w:kern w:val="24"/>
                            <w:sz w:val="36"/>
                            <w:szCs w:val="36"/>
                          </w:rPr>
                          <w:t>UL</w:t>
                        </w:r>
                      </w:p>
                    </w:txbxContent>
                  </v:textbox>
                </v:shape>
                <v:shape id="TextBox 36" o:spid="_x0000_s1040" type="#_x0000_t202" style="position:absolute;left:22522;top:710;width:5366;height:39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fit-shape-to-text:t">
                    <w:txbxContent>
                      <w:p w14:paraId="143C938E" w14:textId="77777777" w:rsidR="00CA1958" w:rsidRDefault="00CA1958" w:rsidP="00CA1958">
                        <w:pPr>
                          <w:pStyle w:val="NormalWeb"/>
                          <w:spacing w:before="0" w:beforeAutospacing="0" w:after="0" w:afterAutospacing="0"/>
                        </w:pPr>
                        <w:r>
                          <w:rPr>
                            <w:rFonts w:asciiTheme="minorHAnsi" w:hAnsi="Calibri"/>
                            <w:color w:val="000000" w:themeColor="text1"/>
                            <w:kern w:val="24"/>
                            <w:sz w:val="36"/>
                            <w:szCs w:val="36"/>
                          </w:rPr>
                          <w:t>TRP</w:t>
                        </w:r>
                      </w:p>
                    </w:txbxContent>
                  </v:textbox>
                </v:shape>
                <v:shape id="TextBox 37" o:spid="_x0000_s1041" type="#_x0000_t202" style="position:absolute;left:22383;top:14038;width:5366;height:39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XHNMEA&#10;AADbAAAADwAAAGRycy9kb3ducmV2LnhtbERPzWrCQBC+F3yHZYTemo3SikZXEW3BW2v0AYbsNJsm&#10;Oxuy2yT16buFgrf5+H5nsxttI3rqfOVYwSxJQRAXTldcKrhe3p6WIHxA1tg4JgU/5GG3nTxsMNNu&#10;4DP1eShFDGGfoQITQptJ6QtDFn3iWuLIfbrOYoiwK6XucIjhtpHzNF1IixXHBoMtHQwVdf5tFSxT&#10;+17Xq/mHt8+32Ys5HN1r+6XU43Tcr0EEGsNd/O8+6Th/AX+/xAP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lxzTBAAAA2wAAAA8AAAAAAAAAAAAAAAAAmAIAAGRycy9kb3du&#10;cmV2LnhtbFBLBQYAAAAABAAEAPUAAACGAwAAAAA=&#10;" filled="f" stroked="f">
                  <v:textbox style="mso-fit-shape-to-text:t">
                    <w:txbxContent>
                      <w:p w14:paraId="72F563EF" w14:textId="77777777" w:rsidR="00CA1958" w:rsidRDefault="00CA1958" w:rsidP="00CA1958">
                        <w:pPr>
                          <w:pStyle w:val="NormalWeb"/>
                          <w:spacing w:before="0" w:beforeAutospacing="0" w:after="0" w:afterAutospacing="0"/>
                        </w:pPr>
                        <w:r>
                          <w:rPr>
                            <w:rFonts w:asciiTheme="minorHAnsi" w:hAnsi="Calibri"/>
                            <w:color w:val="000000" w:themeColor="text1"/>
                            <w:kern w:val="24"/>
                            <w:sz w:val="36"/>
                            <w:szCs w:val="36"/>
                          </w:rPr>
                          <w:t>TRP</w:t>
                        </w:r>
                      </w:p>
                    </w:txbxContent>
                  </v:textbox>
                </v:shape>
                <v:oval id="Oval 17" o:spid="_x0000_s1042" style="position:absolute;left:27424;top:14401;width:2881;height:29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Ym9sUA&#10;AADbAAAADwAAAGRycy9kb3ducmV2LnhtbESPT2sCMRDF74LfIYzQm2YVqmU1ilpa7MGDfy57Gzbj&#10;ZnEzWZJUVz99Uyj0NsN7835vFqvONuJGPtSOFYxHGQji0umaKwXn08fwDUSIyBobx6TgQQFWy35v&#10;gbl2dz7Q7RgrkUI45KjAxNjmUobSkMUwci1x0i7OW4xp9ZXUHu8p3DZykmVTabHmRDDY0tZQeT1+&#10;28R9PTw348cmq0343H+9y8JPi0Kpl0G3noOI1MV/89/1Tqf6M/j9JQ0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Fib2xQAAANsAAAAPAAAAAAAAAAAAAAAAAJgCAABkcnMv&#10;ZG93bnJldi54bWxQSwUGAAAAAAQABAD1AAAAigMAAAAA&#10;" fillcolor="#b6dde8 [1304]" strokecolor="black [3213]"/>
                <v:shape id="TextBox 41" o:spid="_x0000_s1043" type="#_x0000_t202" style="position:absolute;top:17998;width:13417;height:42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23cQA&#10;AADbAAAADwAAAGRycy9kb3ducmV2LnhtbESPzW7CQAyE75V4h5WReisbUFtBYEGItlJvLT8PYGVN&#10;NiTrjbJbCDx9fUDiZmvGM58Xq9436kxdrAIbGI8yUMRFsBWXBg77r5cpqJiQLTaBycCVIqyWg6cF&#10;5jZceEvnXSqVhHDM0YBLqc21joUjj3EUWmLRjqHzmGTtSm07vEi4b/Qky961x4qlwWFLG0dFvfvz&#10;BqaZ/6nr2eQ3+tfb+M1tPsJnezLmediv56AS9elhvl9/W8EXWPlFBt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29t3EAAAA2wAAAA8AAAAAAAAAAAAAAAAAmAIAAGRycy9k&#10;b3ducmV2LnhtbFBLBQYAAAAABAAEAPUAAACJAwAAAAA=&#10;" filled="f" stroked="f">
                  <v:textbox style="mso-fit-shape-to-text:t">
                    <w:txbxContent>
                      <w:p w14:paraId="4B07AE40" w14:textId="77777777" w:rsidR="00CA1958" w:rsidRDefault="00CA1958" w:rsidP="00CA1958">
                        <w:pPr>
                          <w:pStyle w:val="NormalWeb"/>
                          <w:spacing w:before="0" w:beforeAutospacing="0" w:after="0" w:afterAutospacing="0"/>
                        </w:pPr>
                        <w:r>
                          <w:rPr>
                            <w:rFonts w:asciiTheme="minorHAnsi" w:hAnsi="Calibri"/>
                            <w:color w:val="000000" w:themeColor="text1"/>
                            <w:kern w:val="24"/>
                            <w:sz w:val="40"/>
                            <w:szCs w:val="40"/>
                          </w:rPr>
                          <w:t>Access Link</w:t>
                        </w:r>
                      </w:p>
                    </w:txbxContent>
                  </v:textbox>
                </v:shape>
                <v:shape id="TextBox 42" o:spid="_x0000_s1044" type="#_x0000_t202" style="position:absolute;left:19441;top:17998;width:15843;height:42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pTRsAA&#10;AADbAAAADwAAAGRycy9kb3ducmV2LnhtbERP24rCMBB9F/yHMIJvmiquaDWKuAr7tt4+YGjGpraZ&#10;lCar3f36jSD4NodzneW6tZW4U+MLxwpGwwQEceZ0wbmCy3k/mIHwAVlj5ZgU/JKH9arbWWKq3YOP&#10;dD+FXMQQ9ikqMCHUqZQ+M2TRD11NHLmrayyGCJtc6gYfMdxWcpwkU2mx4NhgsKatoaw8/VgFs8R+&#10;l+V8fPB28jf6MNtPt6tvSvV77WYBIlAb3uKX+0vH+X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HpTRsAAAADbAAAADwAAAAAAAAAAAAAAAACYAgAAZHJzL2Rvd25y&#10;ZXYueG1sUEsFBgAAAAAEAAQA9QAAAIUDAAAAAA==&#10;" filled="f" stroked="f">
                  <v:textbox style="mso-fit-shape-to-text:t">
                    <w:txbxContent>
                      <w:p w14:paraId="00B4B2C8" w14:textId="77777777" w:rsidR="00CA1958" w:rsidRDefault="00CA1958" w:rsidP="00CA1958">
                        <w:pPr>
                          <w:pStyle w:val="NormalWeb"/>
                          <w:spacing w:before="0" w:beforeAutospacing="0" w:after="0" w:afterAutospacing="0"/>
                        </w:pPr>
                        <w:r>
                          <w:rPr>
                            <w:rFonts w:asciiTheme="minorHAnsi" w:hAnsi="Calibri"/>
                            <w:color w:val="000000" w:themeColor="text1"/>
                            <w:kern w:val="24"/>
                            <w:sz w:val="40"/>
                            <w:szCs w:val="40"/>
                          </w:rPr>
                          <w:t>Backhaul Link</w:t>
                        </w:r>
                      </w:p>
                    </w:txbxContent>
                  </v:textbox>
                </v:shape>
                <v:line id="Straight Connector 20" o:spid="_x0000_s1045" style="position:absolute;visibility:visible;mso-wrap-style:square" from="16561,0" to="16561,230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jqx8YAAADbAAAADwAAAGRycy9kb3ducmV2LnhtbESPwWrCQBCG74LvsEyhl1I3DSoSXUWK&#10;hbZ4aKOHehuyYxKanQ3ZVaNP3zkUPA7//N98s1j1rlFn6kLt2cDLKAFFXHhbc2lgv3t7noEKEdli&#10;45kMXCnAajkcLDCz/sLfdM5jqQTCIUMDVYxtpnUoKnIYRr4lluzoO4dRxq7UtsOLwF2j0ySZaoc1&#10;y4UKW3qtqPjNT040bpttsR8/zQ4/n/1HurlOTl90MObxoV/PQUXq4335v/1uDaRiL78IAPTy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646sfGAAAA2wAAAA8AAAAAAAAA&#10;AAAAAAAAoQIAAGRycy9kb3ducmV2LnhtbFBLBQYAAAAABAAEAPkAAACUAwAAAAA=&#10;" strokecolor="black [3213]" strokeweight="1.25pt"/>
              </v:group>
            </w:pict>
          </mc:Fallback>
        </mc:AlternateContent>
      </w:r>
    </w:p>
    <w:p w14:paraId="0F926262" w14:textId="49406DED" w:rsidR="00CA7950" w:rsidRDefault="00CA7950" w:rsidP="00724281">
      <w:pPr>
        <w:jc w:val="both"/>
        <w:rPr>
          <w:rFonts w:ascii="Times New Roman" w:hAnsi="Times New Roman" w:cs="Times New Roman"/>
          <w:lang w:val="en-GB"/>
        </w:rPr>
      </w:pPr>
    </w:p>
    <w:p w14:paraId="7DD4F91A" w14:textId="65DE9D64" w:rsidR="00CA7950" w:rsidRDefault="00CA7950" w:rsidP="00724281">
      <w:pPr>
        <w:jc w:val="both"/>
        <w:rPr>
          <w:rFonts w:ascii="Times New Roman" w:hAnsi="Times New Roman" w:cs="Times New Roman"/>
          <w:lang w:val="en-GB"/>
        </w:rPr>
      </w:pPr>
    </w:p>
    <w:p w14:paraId="4D6BE97A" w14:textId="77777777" w:rsidR="00ED2D17" w:rsidRDefault="00ED2D17" w:rsidP="00724281">
      <w:pPr>
        <w:jc w:val="both"/>
        <w:rPr>
          <w:rFonts w:ascii="Times New Roman" w:hAnsi="Times New Roman" w:cs="Times New Roman"/>
          <w:lang w:val="en-GB"/>
        </w:rPr>
      </w:pPr>
    </w:p>
    <w:p w14:paraId="3FE8D88B" w14:textId="77777777" w:rsidR="00ED2D17" w:rsidRDefault="00ED2D17" w:rsidP="00724281">
      <w:pPr>
        <w:jc w:val="both"/>
        <w:rPr>
          <w:rFonts w:ascii="Times New Roman" w:hAnsi="Times New Roman" w:cs="Times New Roman"/>
          <w:lang w:val="en-GB"/>
        </w:rPr>
      </w:pPr>
    </w:p>
    <w:p w14:paraId="62C82390" w14:textId="77777777" w:rsidR="00ED2D17" w:rsidRDefault="00ED2D17" w:rsidP="00724281">
      <w:pPr>
        <w:jc w:val="both"/>
        <w:rPr>
          <w:rFonts w:ascii="Times New Roman" w:hAnsi="Times New Roman" w:cs="Times New Roman"/>
          <w:lang w:val="en-GB"/>
        </w:rPr>
      </w:pPr>
    </w:p>
    <w:p w14:paraId="330927B3" w14:textId="77777777" w:rsidR="00ED2D17" w:rsidRDefault="00ED2D17" w:rsidP="00724281">
      <w:pPr>
        <w:jc w:val="both"/>
        <w:rPr>
          <w:rFonts w:ascii="Times New Roman" w:hAnsi="Times New Roman" w:cs="Times New Roman"/>
          <w:lang w:val="en-GB"/>
        </w:rPr>
      </w:pPr>
    </w:p>
    <w:p w14:paraId="0144D672" w14:textId="77777777" w:rsidR="00ED2D17" w:rsidRDefault="00ED2D17" w:rsidP="00724281">
      <w:pPr>
        <w:jc w:val="both"/>
        <w:rPr>
          <w:rFonts w:ascii="Times New Roman" w:hAnsi="Times New Roman" w:cs="Times New Roman"/>
          <w:lang w:val="en-GB"/>
        </w:rPr>
      </w:pPr>
    </w:p>
    <w:p w14:paraId="48E393C7" w14:textId="77777777" w:rsidR="00ED2D17" w:rsidRDefault="00ED2D17" w:rsidP="00724281">
      <w:pPr>
        <w:jc w:val="both"/>
        <w:rPr>
          <w:rFonts w:ascii="Times New Roman" w:hAnsi="Times New Roman" w:cs="Times New Roman"/>
          <w:lang w:val="en-GB"/>
        </w:rPr>
      </w:pPr>
    </w:p>
    <w:p w14:paraId="5DA91441" w14:textId="77777777" w:rsidR="00ED2D17" w:rsidRDefault="00ED2D17" w:rsidP="00724281">
      <w:pPr>
        <w:jc w:val="both"/>
        <w:rPr>
          <w:rFonts w:ascii="Times New Roman" w:hAnsi="Times New Roman" w:cs="Times New Roman"/>
          <w:lang w:val="en-GB"/>
        </w:rPr>
      </w:pPr>
    </w:p>
    <w:p w14:paraId="142A468A" w14:textId="3DA579C8" w:rsidR="00ED2D17" w:rsidRPr="00CA1958" w:rsidRDefault="00ED2D17" w:rsidP="00CA1958">
      <w:pPr>
        <w:jc w:val="center"/>
        <w:rPr>
          <w:rFonts w:ascii="Arial" w:hAnsi="Arial" w:cs="Arial"/>
          <w:b/>
          <w:lang w:val="en-GB"/>
        </w:rPr>
      </w:pPr>
      <w:r w:rsidRPr="00CA1958">
        <w:rPr>
          <w:rFonts w:ascii="Arial" w:hAnsi="Arial" w:cs="Arial"/>
          <w:b/>
          <w:lang w:val="en-GB"/>
        </w:rPr>
        <w:t>Figure 1: Different symmetries of access link vs. backhaul link</w:t>
      </w:r>
    </w:p>
    <w:p w14:paraId="3E0457B0" w14:textId="73F0264B" w:rsidR="00FE789F" w:rsidRDefault="00FE789F" w:rsidP="00724281">
      <w:pPr>
        <w:jc w:val="both"/>
        <w:rPr>
          <w:rFonts w:ascii="Times New Roman" w:hAnsi="Times New Roman" w:cs="Times New Roman"/>
          <w:lang w:val="en-GB"/>
        </w:rPr>
      </w:pPr>
      <w:r>
        <w:rPr>
          <w:rFonts w:ascii="Times New Roman" w:hAnsi="Times New Roman" w:cs="Times New Roman"/>
          <w:lang w:val="en-GB"/>
        </w:rPr>
        <w:t>Access link and backhaul link have inherently different symmetries.</w:t>
      </w:r>
    </w:p>
    <w:p w14:paraId="2ED488D7" w14:textId="689A9F76" w:rsidR="0071182D" w:rsidRDefault="004A5FBD" w:rsidP="0071182D">
      <w:pPr>
        <w:jc w:val="both"/>
        <w:rPr>
          <w:rFonts w:ascii="Times New Roman" w:hAnsi="Times New Roman" w:cs="Times New Roman"/>
          <w:lang w:val="en-GB"/>
        </w:rPr>
      </w:pPr>
      <w:r>
        <w:rPr>
          <w:rFonts w:ascii="Times New Roman" w:hAnsi="Times New Roman" w:cs="Times New Roman"/>
          <w:lang w:val="en-GB"/>
        </w:rPr>
        <w:t xml:space="preserve">The access link </w:t>
      </w:r>
      <w:r w:rsidR="00C04446">
        <w:rPr>
          <w:rFonts w:ascii="Times New Roman" w:hAnsi="Times New Roman" w:cs="Times New Roman"/>
          <w:lang w:val="en-GB"/>
        </w:rPr>
        <w:t xml:space="preserve">interconnects UE and </w:t>
      </w:r>
      <w:r w:rsidR="00870B28">
        <w:rPr>
          <w:rFonts w:ascii="Times New Roman" w:hAnsi="Times New Roman" w:cs="Times New Roman"/>
          <w:lang w:val="en-GB"/>
        </w:rPr>
        <w:t>eNB/</w:t>
      </w:r>
      <w:r w:rsidR="001D4FA2">
        <w:rPr>
          <w:rFonts w:ascii="Times New Roman" w:hAnsi="Times New Roman" w:cs="Times New Roman"/>
          <w:lang w:val="en-GB"/>
        </w:rPr>
        <w:t>TRP</w:t>
      </w:r>
      <w:r w:rsidR="00C04446">
        <w:rPr>
          <w:rFonts w:ascii="Times New Roman" w:hAnsi="Times New Roman" w:cs="Times New Roman"/>
          <w:lang w:val="en-GB"/>
        </w:rPr>
        <w:t xml:space="preserve">, </w:t>
      </w:r>
      <w:r w:rsidR="001D4FA2">
        <w:rPr>
          <w:rFonts w:ascii="Times New Roman" w:hAnsi="Times New Roman" w:cs="Times New Roman"/>
          <w:lang w:val="en-GB"/>
        </w:rPr>
        <w:t xml:space="preserve">two nodes </w:t>
      </w:r>
      <w:r w:rsidR="00A0304A">
        <w:rPr>
          <w:rFonts w:ascii="Times New Roman" w:hAnsi="Times New Roman" w:cs="Times New Roman"/>
          <w:lang w:val="en-GB"/>
        </w:rPr>
        <w:t>which have</w:t>
      </w:r>
      <w:r w:rsidR="0022394D">
        <w:rPr>
          <w:rFonts w:ascii="Times New Roman" w:hAnsi="Times New Roman" w:cs="Times New Roman"/>
          <w:lang w:val="en-GB"/>
        </w:rPr>
        <w:t xml:space="preserve"> vastly </w:t>
      </w:r>
      <w:r w:rsidR="00C04446">
        <w:rPr>
          <w:rFonts w:ascii="Times New Roman" w:hAnsi="Times New Roman" w:cs="Times New Roman"/>
          <w:lang w:val="en-GB"/>
        </w:rPr>
        <w:t xml:space="preserve">different properties, capabilities and resource constrains. </w:t>
      </w:r>
      <w:r w:rsidR="0071182D">
        <w:rPr>
          <w:rFonts w:ascii="Times New Roman" w:hAnsi="Times New Roman" w:cs="Times New Roman"/>
          <w:lang w:val="en-GB"/>
        </w:rPr>
        <w:t xml:space="preserve">For that reason, </w:t>
      </w:r>
      <w:r w:rsidR="00AD5160">
        <w:rPr>
          <w:rFonts w:ascii="Times New Roman" w:hAnsi="Times New Roman" w:cs="Times New Roman"/>
          <w:lang w:val="en-GB"/>
        </w:rPr>
        <w:t>access-link</w:t>
      </w:r>
      <w:r w:rsidR="0071182D">
        <w:rPr>
          <w:rFonts w:ascii="Times New Roman" w:hAnsi="Times New Roman" w:cs="Times New Roman"/>
          <w:lang w:val="en-GB"/>
        </w:rPr>
        <w:t xml:space="preserve"> design</w:t>
      </w:r>
      <w:r w:rsidR="00AD5160">
        <w:rPr>
          <w:rFonts w:ascii="Times New Roman" w:hAnsi="Times New Roman" w:cs="Times New Roman"/>
          <w:lang w:val="en-GB"/>
        </w:rPr>
        <w:t>s typically introduce</w:t>
      </w:r>
      <w:r w:rsidR="00A8687C">
        <w:rPr>
          <w:rFonts w:ascii="Times New Roman" w:hAnsi="Times New Roman" w:cs="Times New Roman"/>
          <w:lang w:val="en-GB"/>
        </w:rPr>
        <w:t xml:space="preserve"> an</w:t>
      </w:r>
      <w:r w:rsidR="0071182D">
        <w:rPr>
          <w:rFonts w:ascii="Times New Roman" w:hAnsi="Times New Roman" w:cs="Times New Roman"/>
          <w:lang w:val="en-GB"/>
        </w:rPr>
        <w:t xml:space="preserve"> asymmetric UL- and DL-</w:t>
      </w:r>
      <w:r w:rsidR="009106FE">
        <w:rPr>
          <w:rFonts w:ascii="Times New Roman" w:hAnsi="Times New Roman" w:cs="Times New Roman"/>
          <w:lang w:val="en-GB"/>
        </w:rPr>
        <w:t>direction</w:t>
      </w:r>
      <w:r w:rsidR="0071182D">
        <w:rPr>
          <w:rFonts w:ascii="Times New Roman" w:hAnsi="Times New Roman" w:cs="Times New Roman"/>
          <w:lang w:val="en-GB"/>
        </w:rPr>
        <w:t xml:space="preserve"> </w:t>
      </w:r>
      <w:r w:rsidR="00300EC4">
        <w:rPr>
          <w:rFonts w:ascii="Times New Roman" w:hAnsi="Times New Roman" w:cs="Times New Roman"/>
          <w:lang w:val="en-GB"/>
        </w:rPr>
        <w:t>with</w:t>
      </w:r>
      <w:r w:rsidR="0071182D">
        <w:rPr>
          <w:rFonts w:ascii="Times New Roman" w:hAnsi="Times New Roman" w:cs="Times New Roman"/>
          <w:lang w:val="en-GB"/>
        </w:rPr>
        <w:t xml:space="preserve"> </w:t>
      </w:r>
      <w:r w:rsidR="00300EC4">
        <w:rPr>
          <w:rFonts w:ascii="Times New Roman" w:hAnsi="Times New Roman" w:cs="Times New Roman"/>
          <w:lang w:val="en-GB"/>
        </w:rPr>
        <w:t xml:space="preserve">different </w:t>
      </w:r>
      <w:r w:rsidR="0071182D">
        <w:rPr>
          <w:rFonts w:ascii="Times New Roman" w:hAnsi="Times New Roman" w:cs="Times New Roman"/>
          <w:lang w:val="en-GB"/>
        </w:rPr>
        <w:t xml:space="preserve">requirements </w:t>
      </w:r>
      <w:r w:rsidR="00300EC4">
        <w:rPr>
          <w:rFonts w:ascii="Times New Roman" w:hAnsi="Times New Roman" w:cs="Times New Roman"/>
          <w:lang w:val="en-GB"/>
        </w:rPr>
        <w:t>for</w:t>
      </w:r>
      <w:r w:rsidR="0071182D">
        <w:rPr>
          <w:rFonts w:ascii="Times New Roman" w:hAnsi="Times New Roman" w:cs="Times New Roman"/>
          <w:lang w:val="en-GB"/>
        </w:rPr>
        <w:t xml:space="preserve"> both end point</w:t>
      </w:r>
      <w:r w:rsidR="00300EC4">
        <w:rPr>
          <w:rFonts w:ascii="Times New Roman" w:hAnsi="Times New Roman" w:cs="Times New Roman"/>
          <w:lang w:val="en-GB"/>
        </w:rPr>
        <w:t>s</w:t>
      </w:r>
      <w:r w:rsidR="0071182D">
        <w:rPr>
          <w:rFonts w:ascii="Times New Roman" w:hAnsi="Times New Roman" w:cs="Times New Roman"/>
          <w:lang w:val="en-GB"/>
        </w:rPr>
        <w:t xml:space="preserve">. </w:t>
      </w:r>
    </w:p>
    <w:p w14:paraId="68EE6C53" w14:textId="1ABBBD5E" w:rsidR="00CF1B74" w:rsidRDefault="005B30C4" w:rsidP="00724281">
      <w:pPr>
        <w:jc w:val="both"/>
        <w:rPr>
          <w:rFonts w:ascii="Times New Roman" w:hAnsi="Times New Roman" w:cs="Times New Roman"/>
          <w:lang w:val="en-GB"/>
        </w:rPr>
      </w:pPr>
      <w:r>
        <w:rPr>
          <w:rFonts w:ascii="Times New Roman" w:hAnsi="Times New Roman" w:cs="Times New Roman"/>
          <w:lang w:val="en-GB"/>
        </w:rPr>
        <w:t>The backhaul link, in contrast, interconnects two equivalent nodes</w:t>
      </w:r>
      <w:r w:rsidR="00154F80">
        <w:rPr>
          <w:rFonts w:ascii="Times New Roman" w:hAnsi="Times New Roman" w:cs="Times New Roman"/>
          <w:lang w:val="en-GB"/>
        </w:rPr>
        <w:t>, which</w:t>
      </w:r>
      <w:r w:rsidR="00413EB7">
        <w:rPr>
          <w:rFonts w:ascii="Times New Roman" w:hAnsi="Times New Roman" w:cs="Times New Roman"/>
          <w:lang w:val="en-GB"/>
        </w:rPr>
        <w:t xml:space="preserve"> </w:t>
      </w:r>
      <w:r w:rsidR="008E2FE3">
        <w:rPr>
          <w:rFonts w:ascii="Times New Roman" w:hAnsi="Times New Roman" w:cs="Times New Roman"/>
          <w:lang w:val="en-GB"/>
        </w:rPr>
        <w:t xml:space="preserve">typically </w:t>
      </w:r>
      <w:r w:rsidR="004D22DD">
        <w:rPr>
          <w:rFonts w:ascii="Times New Roman" w:hAnsi="Times New Roman" w:cs="Times New Roman"/>
          <w:lang w:val="en-GB"/>
        </w:rPr>
        <w:t>have</w:t>
      </w:r>
      <w:r w:rsidR="00154F80">
        <w:rPr>
          <w:rFonts w:ascii="Times New Roman" w:hAnsi="Times New Roman" w:cs="Times New Roman"/>
          <w:lang w:val="en-GB"/>
        </w:rPr>
        <w:t xml:space="preserve"> similar </w:t>
      </w:r>
      <w:r w:rsidR="00E954F2">
        <w:rPr>
          <w:rFonts w:ascii="Times New Roman" w:hAnsi="Times New Roman" w:cs="Times New Roman"/>
          <w:lang w:val="en-GB"/>
        </w:rPr>
        <w:t xml:space="preserve">or same </w:t>
      </w:r>
      <w:r w:rsidR="002D4A7F">
        <w:rPr>
          <w:rFonts w:ascii="Times New Roman" w:hAnsi="Times New Roman" w:cs="Times New Roman"/>
          <w:lang w:val="en-GB"/>
        </w:rPr>
        <w:t xml:space="preserve">properties, capabilities, and resource constraints. </w:t>
      </w:r>
      <w:r w:rsidR="00E009E0">
        <w:rPr>
          <w:rFonts w:ascii="Times New Roman" w:hAnsi="Times New Roman" w:cs="Times New Roman"/>
          <w:lang w:val="en-GB"/>
        </w:rPr>
        <w:t xml:space="preserve"> </w:t>
      </w:r>
      <w:r w:rsidR="009258F3">
        <w:rPr>
          <w:rFonts w:ascii="Times New Roman" w:hAnsi="Times New Roman" w:cs="Times New Roman"/>
          <w:lang w:val="en-GB"/>
        </w:rPr>
        <w:t xml:space="preserve">While it is possible to </w:t>
      </w:r>
      <w:r w:rsidR="0035014C">
        <w:rPr>
          <w:rFonts w:ascii="Times New Roman" w:hAnsi="Times New Roman" w:cs="Times New Roman"/>
          <w:lang w:val="en-GB"/>
        </w:rPr>
        <w:t>impose</w:t>
      </w:r>
      <w:r w:rsidR="009258F3">
        <w:rPr>
          <w:rFonts w:ascii="Times New Roman" w:hAnsi="Times New Roman" w:cs="Times New Roman"/>
          <w:lang w:val="en-GB"/>
        </w:rPr>
        <w:t xml:space="preserve"> UL- and DL-directionality </w:t>
      </w:r>
      <w:r w:rsidR="0072628F">
        <w:rPr>
          <w:rFonts w:ascii="Times New Roman" w:hAnsi="Times New Roman" w:cs="Times New Roman"/>
          <w:lang w:val="en-GB"/>
        </w:rPr>
        <w:t>onto</w:t>
      </w:r>
      <w:r w:rsidR="009258F3">
        <w:rPr>
          <w:rFonts w:ascii="Times New Roman" w:hAnsi="Times New Roman" w:cs="Times New Roman"/>
          <w:lang w:val="en-GB"/>
        </w:rPr>
        <w:t xml:space="preserve"> the backhaul link, </w:t>
      </w:r>
      <w:r w:rsidR="00BA751C">
        <w:rPr>
          <w:rFonts w:ascii="Times New Roman" w:hAnsi="Times New Roman" w:cs="Times New Roman"/>
          <w:lang w:val="en-GB"/>
        </w:rPr>
        <w:t xml:space="preserve">e.g. as it was exercised by the Rel-10 Relay Node concept, </w:t>
      </w:r>
      <w:r w:rsidR="00474B8C">
        <w:rPr>
          <w:rFonts w:ascii="Times New Roman" w:hAnsi="Times New Roman" w:cs="Times New Roman"/>
          <w:lang w:val="en-GB"/>
        </w:rPr>
        <w:t xml:space="preserve">the requirements on the end nodes </w:t>
      </w:r>
      <w:r w:rsidR="007675B9">
        <w:rPr>
          <w:rFonts w:ascii="Times New Roman" w:hAnsi="Times New Roman" w:cs="Times New Roman"/>
          <w:lang w:val="en-GB"/>
        </w:rPr>
        <w:t xml:space="preserve">and channel definitions </w:t>
      </w:r>
      <w:r w:rsidR="0027542A">
        <w:rPr>
          <w:rFonts w:ascii="Times New Roman" w:hAnsi="Times New Roman" w:cs="Times New Roman"/>
          <w:lang w:val="en-GB"/>
        </w:rPr>
        <w:t>need to</w:t>
      </w:r>
      <w:r w:rsidR="00474B8C">
        <w:rPr>
          <w:rFonts w:ascii="Times New Roman" w:hAnsi="Times New Roman" w:cs="Times New Roman"/>
          <w:lang w:val="en-GB"/>
        </w:rPr>
        <w:t xml:space="preserve"> </w:t>
      </w:r>
      <w:r w:rsidR="00E92A86">
        <w:rPr>
          <w:rFonts w:ascii="Times New Roman" w:hAnsi="Times New Roman" w:cs="Times New Roman"/>
          <w:lang w:val="en-GB"/>
        </w:rPr>
        <w:t xml:space="preserve">allow </w:t>
      </w:r>
      <w:r w:rsidR="001A35C8">
        <w:rPr>
          <w:rFonts w:ascii="Times New Roman" w:hAnsi="Times New Roman" w:cs="Times New Roman"/>
          <w:lang w:val="en-GB"/>
        </w:rPr>
        <w:t xml:space="preserve">for </w:t>
      </w:r>
      <w:r w:rsidR="00E92A86">
        <w:rPr>
          <w:rFonts w:ascii="Times New Roman" w:hAnsi="Times New Roman" w:cs="Times New Roman"/>
          <w:lang w:val="en-GB"/>
        </w:rPr>
        <w:t>backhaul-link operation</w:t>
      </w:r>
      <w:r w:rsidR="004F214D">
        <w:rPr>
          <w:rFonts w:ascii="Times New Roman" w:hAnsi="Times New Roman" w:cs="Times New Roman"/>
          <w:lang w:val="en-GB"/>
        </w:rPr>
        <w:t xml:space="preserve"> between two equivalent network nodes.</w:t>
      </w:r>
      <w:r w:rsidR="00474B8C">
        <w:rPr>
          <w:rFonts w:ascii="Times New Roman" w:hAnsi="Times New Roman" w:cs="Times New Roman"/>
          <w:lang w:val="en-GB"/>
        </w:rPr>
        <w:t xml:space="preserve"> </w:t>
      </w:r>
      <w:r w:rsidR="00CF1B74">
        <w:rPr>
          <w:rFonts w:ascii="Times New Roman" w:hAnsi="Times New Roman" w:cs="Times New Roman"/>
          <w:lang w:val="en-GB"/>
        </w:rPr>
        <w:t>Further, the demand for joint operation of access link and backhaul link imposes additional constraint on the link design which need to be considered.</w:t>
      </w:r>
      <w:r w:rsidR="0069218A">
        <w:rPr>
          <w:rFonts w:ascii="Times New Roman" w:hAnsi="Times New Roman" w:cs="Times New Roman"/>
          <w:lang w:val="en-GB"/>
        </w:rPr>
        <w:t xml:space="preserve"> </w:t>
      </w:r>
    </w:p>
    <w:p w14:paraId="70E97C5C" w14:textId="1193BCEB" w:rsidR="0024075B" w:rsidRDefault="0024075B" w:rsidP="00724281">
      <w:pPr>
        <w:jc w:val="both"/>
        <w:rPr>
          <w:rFonts w:ascii="Times New Roman" w:hAnsi="Times New Roman" w:cs="Times New Roman"/>
          <w:lang w:val="en-GB"/>
        </w:rPr>
      </w:pPr>
      <w:r>
        <w:rPr>
          <w:rFonts w:ascii="Times New Roman" w:hAnsi="Times New Roman" w:cs="Times New Roman"/>
          <w:lang w:val="en-GB"/>
        </w:rPr>
        <w:t xml:space="preserve">It is therefore important to design the access link </w:t>
      </w:r>
      <w:r w:rsidR="00CF1B74">
        <w:rPr>
          <w:rFonts w:ascii="Times New Roman" w:hAnsi="Times New Roman" w:cs="Times New Roman"/>
          <w:lang w:val="en-GB"/>
        </w:rPr>
        <w:t xml:space="preserve">in a forward compatible manner </w:t>
      </w:r>
      <w:r w:rsidR="00814A0A">
        <w:rPr>
          <w:rFonts w:ascii="Times New Roman" w:hAnsi="Times New Roman" w:cs="Times New Roman"/>
          <w:lang w:val="en-GB"/>
        </w:rPr>
        <w:t>with</w:t>
      </w:r>
      <w:r>
        <w:rPr>
          <w:rFonts w:ascii="Times New Roman" w:hAnsi="Times New Roman" w:cs="Times New Roman"/>
          <w:lang w:val="en-GB"/>
        </w:rPr>
        <w:t xml:space="preserve"> wireless backhauling/relaying.</w:t>
      </w:r>
    </w:p>
    <w:p w14:paraId="47C25631" w14:textId="28D64BDD" w:rsidR="00FB22D7" w:rsidRDefault="00FB22D7" w:rsidP="00724281">
      <w:pPr>
        <w:jc w:val="both"/>
        <w:rPr>
          <w:rFonts w:ascii="Times New Roman" w:hAnsi="Times New Roman" w:cs="Times New Roman"/>
          <w:lang w:val="en-GB"/>
        </w:rPr>
      </w:pPr>
    </w:p>
    <w:p w14:paraId="41BF839A" w14:textId="120BA41E" w:rsidR="007D7C1E" w:rsidRPr="007D7C1E" w:rsidRDefault="00DE795D" w:rsidP="007D7C1E">
      <w:pPr>
        <w:pStyle w:val="Heading2"/>
        <w:numPr>
          <w:ilvl w:val="0"/>
          <w:numId w:val="0"/>
        </w:numPr>
        <w:ind w:left="360"/>
        <w:rPr>
          <w:rFonts w:ascii="Times New Roman" w:hAnsi="Times New Roman" w:cs="Times New Roman"/>
        </w:rPr>
      </w:pPr>
      <w:r>
        <w:rPr>
          <w:rFonts w:ascii="Times New Roman" w:hAnsi="Times New Roman" w:cs="Times New Roman"/>
          <w:lang w:val="en-US"/>
        </w:rPr>
        <w:t>2.2 Aspects</w:t>
      </w:r>
      <w:r w:rsidR="001C7418">
        <w:rPr>
          <w:rFonts w:ascii="Times New Roman" w:hAnsi="Times New Roman" w:cs="Times New Roman"/>
          <w:lang w:val="en-US"/>
        </w:rPr>
        <w:t xml:space="preserve"> of </w:t>
      </w:r>
      <w:r w:rsidR="007D7C1E">
        <w:rPr>
          <w:rFonts w:ascii="Times New Roman" w:hAnsi="Times New Roman" w:cs="Times New Roman"/>
          <w:lang w:val="en-US"/>
        </w:rPr>
        <w:t xml:space="preserve">Forward Compatibility </w:t>
      </w:r>
      <w:r w:rsidR="00490F05">
        <w:rPr>
          <w:rFonts w:ascii="Times New Roman" w:hAnsi="Times New Roman" w:cs="Times New Roman"/>
          <w:lang w:val="en-US"/>
        </w:rPr>
        <w:t xml:space="preserve">with </w:t>
      </w:r>
      <w:r w:rsidR="001C7418">
        <w:rPr>
          <w:rFonts w:ascii="Times New Roman" w:hAnsi="Times New Roman" w:cs="Times New Roman"/>
          <w:lang w:val="en-US"/>
        </w:rPr>
        <w:t>Backhauling/Relaying</w:t>
      </w:r>
    </w:p>
    <w:p w14:paraId="0E386D7A" w14:textId="5A2B5CAA" w:rsidR="003B51E6" w:rsidRDefault="00543D42" w:rsidP="00724281">
      <w:pPr>
        <w:jc w:val="both"/>
        <w:rPr>
          <w:rFonts w:ascii="Times New Roman" w:hAnsi="Times New Roman" w:cs="Times New Roman"/>
          <w:lang w:val="en-GB"/>
        </w:rPr>
      </w:pPr>
      <w:r>
        <w:rPr>
          <w:rFonts w:ascii="Times New Roman" w:hAnsi="Times New Roman" w:cs="Times New Roman"/>
          <w:lang w:val="en-GB"/>
        </w:rPr>
        <w:t xml:space="preserve">The following addresses specific aspects </w:t>
      </w:r>
      <w:r w:rsidR="000345C5">
        <w:rPr>
          <w:rFonts w:ascii="Times New Roman" w:hAnsi="Times New Roman" w:cs="Times New Roman"/>
          <w:lang w:val="en-GB"/>
        </w:rPr>
        <w:t xml:space="preserve">that need to be considered </w:t>
      </w:r>
      <w:r w:rsidR="00F02592">
        <w:rPr>
          <w:rFonts w:ascii="Times New Roman" w:hAnsi="Times New Roman" w:cs="Times New Roman"/>
          <w:lang w:val="en-GB"/>
        </w:rPr>
        <w:t>by NR</w:t>
      </w:r>
      <w:r w:rsidR="00FA3672">
        <w:rPr>
          <w:rFonts w:ascii="Times New Roman" w:hAnsi="Times New Roman" w:cs="Times New Roman"/>
          <w:lang w:val="en-GB"/>
        </w:rPr>
        <w:t xml:space="preserve"> for the access link design</w:t>
      </w:r>
      <w:r w:rsidR="00F02592">
        <w:rPr>
          <w:rFonts w:ascii="Times New Roman" w:hAnsi="Times New Roman" w:cs="Times New Roman"/>
          <w:lang w:val="en-GB"/>
        </w:rPr>
        <w:t xml:space="preserve"> </w:t>
      </w:r>
      <w:r w:rsidR="000345C5">
        <w:rPr>
          <w:rFonts w:ascii="Times New Roman" w:hAnsi="Times New Roman" w:cs="Times New Roman"/>
          <w:lang w:val="en-GB"/>
        </w:rPr>
        <w:t>to ensure</w:t>
      </w:r>
      <w:r>
        <w:rPr>
          <w:rFonts w:ascii="Times New Roman" w:hAnsi="Times New Roman" w:cs="Times New Roman"/>
          <w:lang w:val="en-GB"/>
        </w:rPr>
        <w:t xml:space="preserve"> forward compatibility </w:t>
      </w:r>
      <w:r w:rsidR="00FA3672">
        <w:rPr>
          <w:rFonts w:ascii="Times New Roman" w:hAnsi="Times New Roman" w:cs="Times New Roman"/>
          <w:lang w:val="en-GB"/>
        </w:rPr>
        <w:t>toward</w:t>
      </w:r>
      <w:r>
        <w:rPr>
          <w:rFonts w:ascii="Times New Roman" w:hAnsi="Times New Roman" w:cs="Times New Roman"/>
          <w:lang w:val="en-GB"/>
        </w:rPr>
        <w:t xml:space="preserve"> joint access/backhaul operation.  </w:t>
      </w:r>
    </w:p>
    <w:p w14:paraId="138B1386" w14:textId="4062C3B9" w:rsidR="007B43CB" w:rsidRPr="00F6140D" w:rsidRDefault="00312991" w:rsidP="005E3B97">
      <w:pPr>
        <w:pStyle w:val="ListParagraph"/>
        <w:numPr>
          <w:ilvl w:val="0"/>
          <w:numId w:val="28"/>
        </w:numPr>
        <w:jc w:val="both"/>
        <w:rPr>
          <w:rFonts w:ascii="Times New Roman" w:hAnsi="Times New Roman" w:cs="Times New Roman"/>
          <w:lang w:val="en-GB"/>
        </w:rPr>
      </w:pPr>
      <w:r>
        <w:rPr>
          <w:rFonts w:ascii="Times New Roman" w:hAnsi="Times New Roman" w:cs="Times New Roman"/>
          <w:lang w:val="en-GB"/>
        </w:rPr>
        <w:t xml:space="preserve">The </w:t>
      </w:r>
      <w:r w:rsidR="00F05247" w:rsidRPr="00F6140D">
        <w:rPr>
          <w:rFonts w:ascii="Times New Roman" w:hAnsi="Times New Roman" w:cs="Times New Roman"/>
          <w:lang w:val="en-GB"/>
        </w:rPr>
        <w:t xml:space="preserve">TRPs/Relays </w:t>
      </w:r>
      <w:r>
        <w:rPr>
          <w:rFonts w:ascii="Times New Roman" w:hAnsi="Times New Roman" w:cs="Times New Roman"/>
          <w:lang w:val="en-GB"/>
        </w:rPr>
        <w:t>on</w:t>
      </w:r>
      <w:r w:rsidR="00F05247" w:rsidRPr="00F6140D">
        <w:rPr>
          <w:rFonts w:ascii="Times New Roman" w:hAnsi="Times New Roman" w:cs="Times New Roman"/>
          <w:lang w:val="en-GB"/>
        </w:rPr>
        <w:t xml:space="preserve"> </w:t>
      </w:r>
      <w:r w:rsidR="00765D72">
        <w:rPr>
          <w:rFonts w:ascii="Times New Roman" w:hAnsi="Times New Roman" w:cs="Times New Roman"/>
          <w:lang w:val="en-GB"/>
        </w:rPr>
        <w:t>both</w:t>
      </w:r>
      <w:r w:rsidR="00F05247" w:rsidRPr="00F6140D">
        <w:rPr>
          <w:rFonts w:ascii="Times New Roman" w:hAnsi="Times New Roman" w:cs="Times New Roman"/>
          <w:lang w:val="en-GB"/>
        </w:rPr>
        <w:t xml:space="preserve"> end </w:t>
      </w:r>
      <w:r w:rsidR="00A4114D" w:rsidRPr="00F6140D">
        <w:rPr>
          <w:rFonts w:ascii="Times New Roman" w:hAnsi="Times New Roman" w:cs="Times New Roman"/>
          <w:lang w:val="en-GB"/>
        </w:rPr>
        <w:t xml:space="preserve">points </w:t>
      </w:r>
      <w:r w:rsidR="00F05247" w:rsidRPr="00F6140D">
        <w:rPr>
          <w:rFonts w:ascii="Times New Roman" w:hAnsi="Times New Roman" w:cs="Times New Roman"/>
          <w:lang w:val="en-GB"/>
        </w:rPr>
        <w:t xml:space="preserve">of </w:t>
      </w:r>
      <w:r w:rsidR="00560E83" w:rsidRPr="00F6140D">
        <w:rPr>
          <w:rFonts w:ascii="Times New Roman" w:hAnsi="Times New Roman" w:cs="Times New Roman"/>
          <w:lang w:val="en-GB"/>
        </w:rPr>
        <w:t>a</w:t>
      </w:r>
      <w:r w:rsidR="00F05247" w:rsidRPr="00F6140D">
        <w:rPr>
          <w:rFonts w:ascii="Times New Roman" w:hAnsi="Times New Roman" w:cs="Times New Roman"/>
          <w:lang w:val="en-GB"/>
        </w:rPr>
        <w:t xml:space="preserve"> backhaul link </w:t>
      </w:r>
      <w:r w:rsidR="00F6140D" w:rsidRPr="00F6140D">
        <w:rPr>
          <w:rFonts w:ascii="Times New Roman" w:hAnsi="Times New Roman" w:cs="Times New Roman"/>
          <w:lang w:val="en-GB"/>
        </w:rPr>
        <w:t xml:space="preserve">should </w:t>
      </w:r>
      <w:r w:rsidR="00765D72">
        <w:rPr>
          <w:rFonts w:ascii="Times New Roman" w:hAnsi="Times New Roman" w:cs="Times New Roman"/>
          <w:lang w:val="en-GB"/>
        </w:rPr>
        <w:t xml:space="preserve">be able to </w:t>
      </w:r>
      <w:r w:rsidR="00F05247" w:rsidRPr="00F6140D">
        <w:rPr>
          <w:rFonts w:ascii="Times New Roman" w:hAnsi="Times New Roman" w:cs="Times New Roman"/>
          <w:lang w:val="en-GB"/>
        </w:rPr>
        <w:t>support the same maximum number</w:t>
      </w:r>
      <w:r w:rsidR="001C25BF">
        <w:rPr>
          <w:rFonts w:ascii="Times New Roman" w:hAnsi="Times New Roman" w:cs="Times New Roman"/>
          <w:lang w:val="en-GB"/>
        </w:rPr>
        <w:t>s</w:t>
      </w:r>
      <w:r w:rsidR="00F05247" w:rsidRPr="00F6140D">
        <w:rPr>
          <w:rFonts w:ascii="Times New Roman" w:hAnsi="Times New Roman" w:cs="Times New Roman"/>
          <w:lang w:val="en-GB"/>
        </w:rPr>
        <w:t xml:space="preserve"> </w:t>
      </w:r>
      <w:r w:rsidR="003B51E6" w:rsidRPr="00F6140D">
        <w:rPr>
          <w:rFonts w:ascii="Times New Roman" w:hAnsi="Times New Roman" w:cs="Times New Roman"/>
          <w:lang w:val="en-GB"/>
        </w:rPr>
        <w:t>of antenna ports</w:t>
      </w:r>
      <w:r w:rsidR="00482A1B">
        <w:rPr>
          <w:rFonts w:ascii="Times New Roman" w:hAnsi="Times New Roman" w:cs="Times New Roman"/>
          <w:lang w:val="en-GB"/>
        </w:rPr>
        <w:t>,</w:t>
      </w:r>
      <w:r w:rsidR="003B51E6" w:rsidRPr="00F6140D">
        <w:rPr>
          <w:rFonts w:ascii="Times New Roman" w:hAnsi="Times New Roman" w:cs="Times New Roman"/>
          <w:lang w:val="en-GB"/>
        </w:rPr>
        <w:t xml:space="preserve"> antenna beams</w:t>
      </w:r>
      <w:r w:rsidR="00482A1B">
        <w:rPr>
          <w:rFonts w:ascii="Times New Roman" w:hAnsi="Times New Roman" w:cs="Times New Roman"/>
          <w:lang w:val="en-GB"/>
        </w:rPr>
        <w:t xml:space="preserve"> and MIMO layers</w:t>
      </w:r>
      <w:r w:rsidR="003B51E6" w:rsidRPr="00F6140D">
        <w:rPr>
          <w:rFonts w:ascii="Times New Roman" w:hAnsi="Times New Roman" w:cs="Times New Roman"/>
          <w:lang w:val="en-GB"/>
        </w:rPr>
        <w:t>.</w:t>
      </w:r>
      <w:r w:rsidR="00DC6201" w:rsidRPr="00F6140D">
        <w:rPr>
          <w:rFonts w:ascii="Times New Roman" w:hAnsi="Times New Roman" w:cs="Times New Roman"/>
          <w:lang w:val="en-GB"/>
        </w:rPr>
        <w:t xml:space="preserve"> </w:t>
      </w:r>
      <w:r w:rsidR="00BA3809" w:rsidRPr="00F6140D">
        <w:rPr>
          <w:rFonts w:ascii="Times New Roman" w:hAnsi="Times New Roman" w:cs="Times New Roman"/>
          <w:lang w:val="en-GB"/>
        </w:rPr>
        <w:t>On the access link, t</w:t>
      </w:r>
      <w:r w:rsidR="00DC6201" w:rsidRPr="00F6140D">
        <w:rPr>
          <w:rFonts w:ascii="Times New Roman" w:hAnsi="Times New Roman" w:cs="Times New Roman"/>
          <w:lang w:val="en-GB"/>
        </w:rPr>
        <w:t>h</w:t>
      </w:r>
      <w:r w:rsidR="001C25BF">
        <w:rPr>
          <w:rFonts w:ascii="Times New Roman" w:hAnsi="Times New Roman" w:cs="Times New Roman"/>
          <w:lang w:val="en-GB"/>
        </w:rPr>
        <w:t>ese</w:t>
      </w:r>
      <w:r w:rsidR="00DC6201" w:rsidRPr="00F6140D">
        <w:rPr>
          <w:rFonts w:ascii="Times New Roman" w:hAnsi="Times New Roman" w:cs="Times New Roman"/>
          <w:lang w:val="en-GB"/>
        </w:rPr>
        <w:t xml:space="preserve"> number</w:t>
      </w:r>
      <w:r w:rsidR="001C25BF">
        <w:rPr>
          <w:rFonts w:ascii="Times New Roman" w:hAnsi="Times New Roman" w:cs="Times New Roman"/>
          <w:lang w:val="en-GB"/>
        </w:rPr>
        <w:t>s</w:t>
      </w:r>
      <w:r w:rsidR="00DC6201" w:rsidRPr="00F6140D">
        <w:rPr>
          <w:rFonts w:ascii="Times New Roman" w:hAnsi="Times New Roman" w:cs="Times New Roman"/>
          <w:lang w:val="en-GB"/>
        </w:rPr>
        <w:t xml:space="preserve"> </w:t>
      </w:r>
      <w:r w:rsidR="002D3115" w:rsidRPr="00F6140D">
        <w:rPr>
          <w:rFonts w:ascii="Times New Roman" w:hAnsi="Times New Roman" w:cs="Times New Roman"/>
          <w:lang w:val="en-GB"/>
        </w:rPr>
        <w:t>will most likely</w:t>
      </w:r>
      <w:r w:rsidR="00DC6201" w:rsidRPr="00F6140D">
        <w:rPr>
          <w:rFonts w:ascii="Times New Roman" w:hAnsi="Times New Roman" w:cs="Times New Roman"/>
          <w:lang w:val="en-GB"/>
        </w:rPr>
        <w:t xml:space="preserve"> be higher </w:t>
      </w:r>
      <w:r w:rsidR="00BA3809" w:rsidRPr="00F6140D">
        <w:rPr>
          <w:rFonts w:ascii="Times New Roman" w:hAnsi="Times New Roman" w:cs="Times New Roman"/>
          <w:lang w:val="en-GB"/>
        </w:rPr>
        <w:t xml:space="preserve">for the TRP </w:t>
      </w:r>
      <w:r w:rsidR="00DC6201" w:rsidRPr="00F6140D">
        <w:rPr>
          <w:rFonts w:ascii="Times New Roman" w:hAnsi="Times New Roman" w:cs="Times New Roman"/>
          <w:lang w:val="en-GB"/>
        </w:rPr>
        <w:t xml:space="preserve">than that for the UE. Therefore, the access design should </w:t>
      </w:r>
      <w:r w:rsidR="00431F11">
        <w:rPr>
          <w:rFonts w:ascii="Times New Roman" w:hAnsi="Times New Roman" w:cs="Times New Roman"/>
          <w:lang w:val="en-GB"/>
        </w:rPr>
        <w:t xml:space="preserve">be forward compatible </w:t>
      </w:r>
      <w:r w:rsidR="002F156B">
        <w:rPr>
          <w:rFonts w:ascii="Times New Roman" w:hAnsi="Times New Roman" w:cs="Times New Roman"/>
          <w:lang w:val="en-GB"/>
        </w:rPr>
        <w:t>to</w:t>
      </w:r>
      <w:r w:rsidR="00DC6201" w:rsidRPr="00F6140D">
        <w:rPr>
          <w:rFonts w:ascii="Times New Roman" w:hAnsi="Times New Roman" w:cs="Times New Roman"/>
          <w:lang w:val="en-GB"/>
        </w:rPr>
        <w:t xml:space="preserve"> </w:t>
      </w:r>
      <w:r w:rsidR="00255EF9" w:rsidRPr="00F6140D">
        <w:rPr>
          <w:rFonts w:ascii="Times New Roman" w:hAnsi="Times New Roman" w:cs="Times New Roman"/>
          <w:lang w:val="en-GB"/>
        </w:rPr>
        <w:t xml:space="preserve">operation </w:t>
      </w:r>
      <w:r w:rsidR="00BD065E">
        <w:rPr>
          <w:rFonts w:ascii="Times New Roman" w:hAnsi="Times New Roman" w:cs="Times New Roman"/>
          <w:lang w:val="en-GB"/>
        </w:rPr>
        <w:t>with</w:t>
      </w:r>
      <w:r w:rsidR="00255EF9" w:rsidRPr="00F6140D">
        <w:rPr>
          <w:rFonts w:ascii="Times New Roman" w:hAnsi="Times New Roman" w:cs="Times New Roman"/>
          <w:lang w:val="en-GB"/>
        </w:rPr>
        <w:t xml:space="preserve"> </w:t>
      </w:r>
      <w:r w:rsidR="00DC6201" w:rsidRPr="00F6140D">
        <w:rPr>
          <w:rFonts w:ascii="Times New Roman" w:hAnsi="Times New Roman" w:cs="Times New Roman"/>
          <w:lang w:val="en-GB"/>
        </w:rPr>
        <w:t>the same maximum number</w:t>
      </w:r>
      <w:r w:rsidR="002F156B">
        <w:rPr>
          <w:rFonts w:ascii="Times New Roman" w:hAnsi="Times New Roman" w:cs="Times New Roman"/>
          <w:lang w:val="en-GB"/>
        </w:rPr>
        <w:t>s</w:t>
      </w:r>
      <w:r w:rsidR="00DC6201" w:rsidRPr="00F6140D">
        <w:rPr>
          <w:rFonts w:ascii="Times New Roman" w:hAnsi="Times New Roman" w:cs="Times New Roman"/>
          <w:lang w:val="en-GB"/>
        </w:rPr>
        <w:t xml:space="preserve"> of antenna ports</w:t>
      </w:r>
      <w:r w:rsidR="00482A1B">
        <w:rPr>
          <w:rFonts w:ascii="Times New Roman" w:hAnsi="Times New Roman" w:cs="Times New Roman"/>
          <w:lang w:val="en-GB"/>
        </w:rPr>
        <w:t>,</w:t>
      </w:r>
      <w:r w:rsidR="00DC6201" w:rsidRPr="00F6140D">
        <w:rPr>
          <w:rFonts w:ascii="Times New Roman" w:hAnsi="Times New Roman" w:cs="Times New Roman"/>
          <w:lang w:val="en-GB"/>
        </w:rPr>
        <w:t xml:space="preserve"> antenna beams </w:t>
      </w:r>
      <w:r w:rsidR="00482A1B">
        <w:rPr>
          <w:rFonts w:ascii="Times New Roman" w:hAnsi="Times New Roman" w:cs="Times New Roman"/>
          <w:lang w:val="en-GB"/>
        </w:rPr>
        <w:t xml:space="preserve">and MIMO layers </w:t>
      </w:r>
      <w:r w:rsidR="00DC6201" w:rsidRPr="00F6140D">
        <w:rPr>
          <w:rFonts w:ascii="Times New Roman" w:hAnsi="Times New Roman" w:cs="Times New Roman"/>
          <w:lang w:val="en-GB"/>
        </w:rPr>
        <w:t>on the UE</w:t>
      </w:r>
      <w:r w:rsidR="00255EF9" w:rsidRPr="00F6140D">
        <w:rPr>
          <w:rFonts w:ascii="Times New Roman" w:hAnsi="Times New Roman" w:cs="Times New Roman"/>
          <w:lang w:val="en-GB"/>
        </w:rPr>
        <w:t>-side</w:t>
      </w:r>
      <w:r w:rsidR="00DC6201" w:rsidRPr="00F6140D">
        <w:rPr>
          <w:rFonts w:ascii="Times New Roman" w:hAnsi="Times New Roman" w:cs="Times New Roman"/>
          <w:lang w:val="en-GB"/>
        </w:rPr>
        <w:t xml:space="preserve"> as supported </w:t>
      </w:r>
      <w:r w:rsidR="00255EF9" w:rsidRPr="00F6140D">
        <w:rPr>
          <w:rFonts w:ascii="Times New Roman" w:hAnsi="Times New Roman" w:cs="Times New Roman"/>
          <w:lang w:val="en-GB"/>
        </w:rPr>
        <w:t>on</w:t>
      </w:r>
      <w:r w:rsidR="00DC6201" w:rsidRPr="00F6140D">
        <w:rPr>
          <w:rFonts w:ascii="Times New Roman" w:hAnsi="Times New Roman" w:cs="Times New Roman"/>
          <w:lang w:val="en-GB"/>
        </w:rPr>
        <w:t xml:space="preserve"> TRP</w:t>
      </w:r>
      <w:r w:rsidR="00255EF9" w:rsidRPr="00F6140D">
        <w:rPr>
          <w:rFonts w:ascii="Times New Roman" w:hAnsi="Times New Roman" w:cs="Times New Roman"/>
          <w:lang w:val="en-GB"/>
        </w:rPr>
        <w:t>-side</w:t>
      </w:r>
      <w:r w:rsidR="00DC6201" w:rsidRPr="00F6140D">
        <w:rPr>
          <w:rFonts w:ascii="Times New Roman" w:hAnsi="Times New Roman" w:cs="Times New Roman"/>
          <w:lang w:val="en-GB"/>
        </w:rPr>
        <w:t>.</w:t>
      </w:r>
    </w:p>
    <w:p w14:paraId="52222A31" w14:textId="385B4D26" w:rsidR="000D7016" w:rsidRPr="004E355E" w:rsidRDefault="000D7016" w:rsidP="00B312E4">
      <w:pPr>
        <w:ind w:left="360"/>
        <w:jc w:val="both"/>
        <w:rPr>
          <w:rFonts w:ascii="Times New Roman" w:hAnsi="Times New Roman" w:cs="Times New Roman"/>
          <w:b/>
          <w:lang w:val="en-GB"/>
        </w:rPr>
      </w:pPr>
      <w:r w:rsidRPr="004E355E">
        <w:rPr>
          <w:rFonts w:ascii="Times New Roman" w:hAnsi="Times New Roman" w:cs="Times New Roman"/>
          <w:b/>
          <w:lang w:val="en-GB"/>
        </w:rPr>
        <w:t xml:space="preserve">Proposal: NR should </w:t>
      </w:r>
      <w:r w:rsidR="00137A0F">
        <w:rPr>
          <w:rFonts w:ascii="Times New Roman" w:hAnsi="Times New Roman" w:cs="Times New Roman"/>
          <w:b/>
          <w:lang w:val="en-GB"/>
        </w:rPr>
        <w:t>allow</w:t>
      </w:r>
      <w:r w:rsidRPr="004E355E">
        <w:rPr>
          <w:rFonts w:ascii="Times New Roman" w:hAnsi="Times New Roman" w:cs="Times New Roman"/>
          <w:b/>
          <w:lang w:val="en-GB"/>
        </w:rPr>
        <w:t xml:space="preserve"> the access link </w:t>
      </w:r>
      <w:r w:rsidR="004E355E" w:rsidRPr="004E355E">
        <w:rPr>
          <w:rFonts w:ascii="Times New Roman" w:hAnsi="Times New Roman" w:cs="Times New Roman"/>
          <w:b/>
          <w:lang w:val="en-GB"/>
        </w:rPr>
        <w:t xml:space="preserve">design to </w:t>
      </w:r>
      <w:r w:rsidR="00137A0F">
        <w:rPr>
          <w:rFonts w:ascii="Times New Roman" w:hAnsi="Times New Roman" w:cs="Times New Roman"/>
          <w:b/>
          <w:lang w:val="en-GB"/>
        </w:rPr>
        <w:t xml:space="preserve">be forward compatible to the </w:t>
      </w:r>
      <w:r w:rsidR="00737DD7">
        <w:rPr>
          <w:rFonts w:ascii="Times New Roman" w:hAnsi="Times New Roman" w:cs="Times New Roman"/>
          <w:b/>
          <w:lang w:val="en-GB"/>
        </w:rPr>
        <w:t>support</w:t>
      </w:r>
      <w:r w:rsidR="004E355E" w:rsidRPr="004E355E">
        <w:rPr>
          <w:rFonts w:ascii="Times New Roman" w:hAnsi="Times New Roman" w:cs="Times New Roman"/>
          <w:b/>
          <w:lang w:val="en-GB"/>
        </w:rPr>
        <w:t xml:space="preserve"> </w:t>
      </w:r>
      <w:r w:rsidR="00137A0F">
        <w:rPr>
          <w:rFonts w:ascii="Times New Roman" w:hAnsi="Times New Roman" w:cs="Times New Roman"/>
          <w:b/>
          <w:lang w:val="en-GB"/>
        </w:rPr>
        <w:t xml:space="preserve">of </w:t>
      </w:r>
      <w:r w:rsidR="004E355E" w:rsidRPr="004E355E">
        <w:rPr>
          <w:rFonts w:ascii="Times New Roman" w:hAnsi="Times New Roman" w:cs="Times New Roman"/>
          <w:b/>
          <w:lang w:val="en-GB"/>
        </w:rPr>
        <w:t>the same maximum number</w:t>
      </w:r>
      <w:r w:rsidR="00482A1B">
        <w:rPr>
          <w:rFonts w:ascii="Times New Roman" w:hAnsi="Times New Roman" w:cs="Times New Roman"/>
          <w:b/>
          <w:lang w:val="en-GB"/>
        </w:rPr>
        <w:t>s</w:t>
      </w:r>
      <w:r w:rsidR="004E355E" w:rsidRPr="004E355E">
        <w:rPr>
          <w:rFonts w:ascii="Times New Roman" w:hAnsi="Times New Roman" w:cs="Times New Roman"/>
          <w:b/>
          <w:lang w:val="en-GB"/>
        </w:rPr>
        <w:t xml:space="preserve"> of antenna ports</w:t>
      </w:r>
      <w:r w:rsidR="00482A1B">
        <w:rPr>
          <w:rFonts w:ascii="Times New Roman" w:hAnsi="Times New Roman" w:cs="Times New Roman"/>
          <w:b/>
          <w:lang w:val="en-GB"/>
        </w:rPr>
        <w:t>,</w:t>
      </w:r>
      <w:r w:rsidR="004E355E" w:rsidRPr="004E355E">
        <w:rPr>
          <w:rFonts w:ascii="Times New Roman" w:hAnsi="Times New Roman" w:cs="Times New Roman"/>
          <w:b/>
          <w:lang w:val="en-GB"/>
        </w:rPr>
        <w:t xml:space="preserve"> antenna beams </w:t>
      </w:r>
      <w:r w:rsidR="00482A1B">
        <w:rPr>
          <w:rFonts w:ascii="Times New Roman" w:hAnsi="Times New Roman" w:cs="Times New Roman"/>
          <w:b/>
          <w:lang w:val="en-GB"/>
        </w:rPr>
        <w:t xml:space="preserve">and MIMO layer </w:t>
      </w:r>
      <w:r w:rsidR="004E355E" w:rsidRPr="004E355E">
        <w:rPr>
          <w:rFonts w:ascii="Times New Roman" w:hAnsi="Times New Roman" w:cs="Times New Roman"/>
          <w:b/>
          <w:lang w:val="en-GB"/>
        </w:rPr>
        <w:t>on the UE-side as supported on TRP-side</w:t>
      </w:r>
      <w:r w:rsidRPr="004E355E">
        <w:rPr>
          <w:rFonts w:ascii="Times New Roman" w:hAnsi="Times New Roman" w:cs="Times New Roman"/>
          <w:b/>
          <w:lang w:val="en-GB"/>
        </w:rPr>
        <w:t xml:space="preserve">. </w:t>
      </w:r>
    </w:p>
    <w:p w14:paraId="07C3B00E" w14:textId="77777777" w:rsidR="00023E8C" w:rsidRDefault="00E3225C" w:rsidP="00555CA5">
      <w:pPr>
        <w:pStyle w:val="ListParagraph"/>
        <w:numPr>
          <w:ilvl w:val="0"/>
          <w:numId w:val="28"/>
        </w:numPr>
        <w:jc w:val="both"/>
        <w:rPr>
          <w:rFonts w:ascii="Times New Roman" w:hAnsi="Times New Roman" w:cs="Times New Roman"/>
          <w:lang w:val="en-GB"/>
        </w:rPr>
      </w:pPr>
      <w:r>
        <w:rPr>
          <w:rFonts w:ascii="Times New Roman" w:hAnsi="Times New Roman" w:cs="Times New Roman"/>
          <w:lang w:val="en-GB"/>
        </w:rPr>
        <w:lastRenderedPageBreak/>
        <w:t xml:space="preserve">Access links and backhaul links should </w:t>
      </w:r>
      <w:r w:rsidR="000B66F5">
        <w:rPr>
          <w:rFonts w:ascii="Times New Roman" w:hAnsi="Times New Roman" w:cs="Times New Roman"/>
          <w:lang w:val="en-GB"/>
        </w:rPr>
        <w:t xml:space="preserve">be able to </w:t>
      </w:r>
      <w:r>
        <w:rPr>
          <w:rFonts w:ascii="Times New Roman" w:hAnsi="Times New Roman" w:cs="Times New Roman"/>
          <w:lang w:val="en-GB"/>
        </w:rPr>
        <w:t xml:space="preserve">leverage the same beam management framework. </w:t>
      </w:r>
      <w:r w:rsidR="00FD0D9A">
        <w:rPr>
          <w:rFonts w:ascii="Times New Roman" w:hAnsi="Times New Roman" w:cs="Times New Roman"/>
          <w:lang w:val="en-GB"/>
        </w:rPr>
        <w:t>Therefore</w:t>
      </w:r>
      <w:r>
        <w:rPr>
          <w:rFonts w:ascii="Times New Roman" w:hAnsi="Times New Roman" w:cs="Times New Roman"/>
          <w:lang w:val="en-GB"/>
        </w:rPr>
        <w:t>, the beam management framework developed for access links need</w:t>
      </w:r>
      <w:r w:rsidR="00FD0D9A">
        <w:rPr>
          <w:rFonts w:ascii="Times New Roman" w:hAnsi="Times New Roman" w:cs="Times New Roman"/>
          <w:lang w:val="en-GB"/>
        </w:rPr>
        <w:t>s</w:t>
      </w:r>
      <w:r w:rsidR="00413DB7">
        <w:rPr>
          <w:rFonts w:ascii="Times New Roman" w:hAnsi="Times New Roman" w:cs="Times New Roman"/>
          <w:lang w:val="en-GB"/>
        </w:rPr>
        <w:t xml:space="preserve"> to be forward</w:t>
      </w:r>
      <w:r w:rsidR="009156C0">
        <w:rPr>
          <w:rFonts w:ascii="Times New Roman" w:hAnsi="Times New Roman" w:cs="Times New Roman"/>
          <w:lang w:val="en-GB"/>
        </w:rPr>
        <w:t xml:space="preserve"> compatible</w:t>
      </w:r>
      <w:r>
        <w:rPr>
          <w:rFonts w:ascii="Times New Roman" w:hAnsi="Times New Roman" w:cs="Times New Roman"/>
          <w:lang w:val="en-GB"/>
        </w:rPr>
        <w:t xml:space="preserve"> with backhaul link operations.</w:t>
      </w:r>
      <w:r w:rsidR="00FD0D9A">
        <w:rPr>
          <w:rFonts w:ascii="Times New Roman" w:hAnsi="Times New Roman" w:cs="Times New Roman"/>
          <w:lang w:val="en-GB"/>
        </w:rPr>
        <w:t xml:space="preserve"> </w:t>
      </w:r>
      <w:r w:rsidR="00413DB7">
        <w:rPr>
          <w:rFonts w:ascii="Times New Roman" w:hAnsi="Times New Roman" w:cs="Times New Roman"/>
          <w:lang w:val="en-GB"/>
        </w:rPr>
        <w:t xml:space="preserve">This means that the beam management framework needs to </w:t>
      </w:r>
      <w:r w:rsidR="004F1E5D">
        <w:rPr>
          <w:rFonts w:ascii="Times New Roman" w:hAnsi="Times New Roman" w:cs="Times New Roman"/>
          <w:lang w:val="en-GB"/>
        </w:rPr>
        <w:t xml:space="preserve">allow operation with the same numbers of antenna ports and antenna beams </w:t>
      </w:r>
      <w:r w:rsidR="00C839D2">
        <w:rPr>
          <w:rFonts w:ascii="Times New Roman" w:hAnsi="Times New Roman" w:cs="Times New Roman"/>
          <w:lang w:val="en-GB"/>
        </w:rPr>
        <w:t xml:space="preserve">on both link end points as it is </w:t>
      </w:r>
      <w:r w:rsidR="004F1E5D">
        <w:rPr>
          <w:rFonts w:ascii="Times New Roman" w:hAnsi="Times New Roman" w:cs="Times New Roman"/>
          <w:lang w:val="en-GB"/>
        </w:rPr>
        <w:t xml:space="preserve">supported by the TRP/Relay. </w:t>
      </w:r>
    </w:p>
    <w:p w14:paraId="4E5E0503" w14:textId="67A2CC18" w:rsidR="00E3225C" w:rsidRDefault="00023E8C" w:rsidP="00023E8C">
      <w:pPr>
        <w:pStyle w:val="ListParagraph"/>
        <w:jc w:val="both"/>
        <w:rPr>
          <w:rFonts w:ascii="Times New Roman" w:hAnsi="Times New Roman" w:cs="Times New Roman"/>
          <w:lang w:val="en-GB"/>
        </w:rPr>
      </w:pPr>
      <w:r w:rsidRPr="005F4705">
        <w:rPr>
          <w:rFonts w:ascii="Times New Roman" w:hAnsi="Times New Roman" w:cs="Times New Roman"/>
          <w:u w:val="single"/>
          <w:lang w:val="en-GB"/>
        </w:rPr>
        <w:t>Example</w:t>
      </w:r>
      <w:r>
        <w:rPr>
          <w:rFonts w:ascii="Times New Roman" w:hAnsi="Times New Roman" w:cs="Times New Roman"/>
          <w:lang w:val="en-GB"/>
        </w:rPr>
        <w:t xml:space="preserve">: </w:t>
      </w:r>
      <w:r w:rsidR="00A62629">
        <w:rPr>
          <w:rFonts w:ascii="Times New Roman" w:hAnsi="Times New Roman" w:cs="Times New Roman"/>
          <w:lang w:val="en-GB"/>
        </w:rPr>
        <w:t>On the access link, t</w:t>
      </w:r>
      <w:r w:rsidR="0053035C">
        <w:rPr>
          <w:rFonts w:ascii="Times New Roman" w:hAnsi="Times New Roman" w:cs="Times New Roman"/>
          <w:lang w:val="en-GB"/>
        </w:rPr>
        <w:t xml:space="preserve">he </w:t>
      </w:r>
      <w:r w:rsidR="00F61F6D">
        <w:rPr>
          <w:rFonts w:ascii="Times New Roman" w:hAnsi="Times New Roman" w:cs="Times New Roman"/>
          <w:lang w:val="en-GB"/>
        </w:rPr>
        <w:t>UE-beam</w:t>
      </w:r>
      <w:r w:rsidR="0053035C">
        <w:rPr>
          <w:rFonts w:ascii="Times New Roman" w:hAnsi="Times New Roman" w:cs="Times New Roman"/>
          <w:lang w:val="en-GB"/>
        </w:rPr>
        <w:t xml:space="preserve"> search</w:t>
      </w:r>
      <w:r w:rsidR="00A62629">
        <w:rPr>
          <w:rFonts w:ascii="Times New Roman" w:hAnsi="Times New Roman" w:cs="Times New Roman"/>
          <w:lang w:val="en-GB"/>
        </w:rPr>
        <w:t xml:space="preserve"> </w:t>
      </w:r>
      <w:r>
        <w:rPr>
          <w:rFonts w:ascii="Times New Roman" w:hAnsi="Times New Roman" w:cs="Times New Roman"/>
          <w:lang w:val="en-GB"/>
        </w:rPr>
        <w:t xml:space="preserve">may only </w:t>
      </w:r>
      <w:r w:rsidR="00A62629">
        <w:rPr>
          <w:rFonts w:ascii="Times New Roman" w:hAnsi="Times New Roman" w:cs="Times New Roman"/>
          <w:lang w:val="en-GB"/>
        </w:rPr>
        <w:t xml:space="preserve">have to consider </w:t>
      </w:r>
      <w:r>
        <w:rPr>
          <w:rFonts w:ascii="Times New Roman" w:hAnsi="Times New Roman" w:cs="Times New Roman"/>
          <w:lang w:val="en-GB"/>
        </w:rPr>
        <w:t xml:space="preserve">a small number of beams. For future backhaul support, </w:t>
      </w:r>
      <w:r w:rsidR="00790F59">
        <w:rPr>
          <w:rFonts w:ascii="Times New Roman" w:hAnsi="Times New Roman" w:cs="Times New Roman"/>
          <w:lang w:val="en-GB"/>
        </w:rPr>
        <w:t xml:space="preserve">however, </w:t>
      </w:r>
      <w:r>
        <w:rPr>
          <w:rFonts w:ascii="Times New Roman" w:hAnsi="Times New Roman" w:cs="Times New Roman"/>
          <w:lang w:val="en-GB"/>
        </w:rPr>
        <w:t xml:space="preserve">the same search mechanism </w:t>
      </w:r>
      <w:r w:rsidR="00056A34">
        <w:rPr>
          <w:rFonts w:ascii="Times New Roman" w:hAnsi="Times New Roman" w:cs="Times New Roman"/>
          <w:lang w:val="en-GB"/>
        </w:rPr>
        <w:t>has to work with a much larger number of beams as</w:t>
      </w:r>
      <w:r>
        <w:rPr>
          <w:rFonts w:ascii="Times New Roman" w:hAnsi="Times New Roman" w:cs="Times New Roman"/>
          <w:lang w:val="en-GB"/>
        </w:rPr>
        <w:t xml:space="preserve"> </w:t>
      </w:r>
      <w:r w:rsidR="0053035C">
        <w:rPr>
          <w:rFonts w:ascii="Times New Roman" w:hAnsi="Times New Roman" w:cs="Times New Roman"/>
          <w:lang w:val="en-GB"/>
        </w:rPr>
        <w:t xml:space="preserve">supported </w:t>
      </w:r>
      <w:r w:rsidR="00056A34">
        <w:rPr>
          <w:rFonts w:ascii="Times New Roman" w:hAnsi="Times New Roman" w:cs="Times New Roman"/>
          <w:lang w:val="en-GB"/>
        </w:rPr>
        <w:t>by</w:t>
      </w:r>
      <w:r w:rsidR="0053035C">
        <w:rPr>
          <w:rFonts w:ascii="Times New Roman" w:hAnsi="Times New Roman" w:cs="Times New Roman"/>
          <w:lang w:val="en-GB"/>
        </w:rPr>
        <w:t xml:space="preserve"> TRPs/Relays</w:t>
      </w:r>
      <w:r w:rsidR="00F61F6D">
        <w:rPr>
          <w:rFonts w:ascii="Times New Roman" w:hAnsi="Times New Roman" w:cs="Times New Roman"/>
          <w:lang w:val="en-GB"/>
        </w:rPr>
        <w:t>.</w:t>
      </w:r>
    </w:p>
    <w:p w14:paraId="09E428DC" w14:textId="626F3600" w:rsidR="00E90376" w:rsidRPr="007F63FF" w:rsidRDefault="00E90376" w:rsidP="00E90376">
      <w:pPr>
        <w:ind w:left="360"/>
        <w:jc w:val="both"/>
        <w:rPr>
          <w:rFonts w:ascii="Times New Roman" w:hAnsi="Times New Roman" w:cs="Times New Roman"/>
          <w:b/>
          <w:lang w:val="en-GB"/>
        </w:rPr>
      </w:pPr>
      <w:r w:rsidRPr="00E90376">
        <w:rPr>
          <w:rFonts w:ascii="Times New Roman" w:hAnsi="Times New Roman" w:cs="Times New Roman"/>
          <w:b/>
          <w:lang w:val="en-GB"/>
        </w:rPr>
        <w:t xml:space="preserve">Proposal: NR should allow the </w:t>
      </w:r>
      <w:r w:rsidR="00110409">
        <w:rPr>
          <w:rFonts w:ascii="Times New Roman" w:hAnsi="Times New Roman" w:cs="Times New Roman"/>
          <w:b/>
          <w:lang w:val="en-GB"/>
        </w:rPr>
        <w:t>beam management framework</w:t>
      </w:r>
      <w:r w:rsidRPr="00E90376">
        <w:rPr>
          <w:rFonts w:ascii="Times New Roman" w:hAnsi="Times New Roman" w:cs="Times New Roman"/>
          <w:b/>
          <w:lang w:val="en-GB"/>
        </w:rPr>
        <w:t xml:space="preserve"> to be forward compatible </w:t>
      </w:r>
      <w:r w:rsidR="007F63FF">
        <w:rPr>
          <w:rFonts w:ascii="Times New Roman" w:hAnsi="Times New Roman" w:cs="Times New Roman"/>
          <w:b/>
          <w:lang w:val="en-GB"/>
        </w:rPr>
        <w:t>with</w:t>
      </w:r>
      <w:r w:rsidRPr="00E90376">
        <w:rPr>
          <w:rFonts w:ascii="Times New Roman" w:hAnsi="Times New Roman" w:cs="Times New Roman"/>
          <w:b/>
          <w:lang w:val="en-GB"/>
        </w:rPr>
        <w:t xml:space="preserve"> </w:t>
      </w:r>
      <w:r w:rsidR="007F63FF">
        <w:rPr>
          <w:rFonts w:ascii="Times New Roman" w:hAnsi="Times New Roman" w:cs="Times New Roman"/>
          <w:b/>
          <w:lang w:val="en-GB"/>
        </w:rPr>
        <w:t xml:space="preserve">operation on backhaul links. The framework, in particular, should permit </w:t>
      </w:r>
      <w:r w:rsidR="007F63FF" w:rsidRPr="007F63FF">
        <w:rPr>
          <w:rFonts w:ascii="Times New Roman" w:hAnsi="Times New Roman" w:cs="Times New Roman"/>
          <w:b/>
          <w:lang w:val="en-GB"/>
        </w:rPr>
        <w:t xml:space="preserve">operation with the same numbers of antenna ports and antenna beams </w:t>
      </w:r>
      <w:r w:rsidR="007A1643" w:rsidRPr="007F63FF">
        <w:rPr>
          <w:rFonts w:ascii="Times New Roman" w:hAnsi="Times New Roman" w:cs="Times New Roman"/>
          <w:b/>
          <w:lang w:val="en-GB"/>
        </w:rPr>
        <w:t xml:space="preserve">on both link end points </w:t>
      </w:r>
      <w:r w:rsidR="007A1643">
        <w:rPr>
          <w:rFonts w:ascii="Times New Roman" w:hAnsi="Times New Roman" w:cs="Times New Roman"/>
          <w:b/>
          <w:lang w:val="en-GB"/>
        </w:rPr>
        <w:t xml:space="preserve">as </w:t>
      </w:r>
      <w:r w:rsidR="007F63FF" w:rsidRPr="007F63FF">
        <w:rPr>
          <w:rFonts w:ascii="Times New Roman" w:hAnsi="Times New Roman" w:cs="Times New Roman"/>
          <w:b/>
          <w:lang w:val="en-GB"/>
        </w:rPr>
        <w:t>supported by the TRP/Relay</w:t>
      </w:r>
      <w:r w:rsidR="0053035C">
        <w:rPr>
          <w:rFonts w:ascii="Times New Roman" w:hAnsi="Times New Roman" w:cs="Times New Roman"/>
          <w:b/>
          <w:lang w:val="en-GB"/>
        </w:rPr>
        <w:t>.</w:t>
      </w:r>
    </w:p>
    <w:p w14:paraId="1ACDAC98" w14:textId="77777777" w:rsidR="00E3225C" w:rsidRPr="00E3225C" w:rsidRDefault="00E3225C" w:rsidP="00E3225C">
      <w:pPr>
        <w:pStyle w:val="ListParagraph"/>
        <w:jc w:val="both"/>
        <w:rPr>
          <w:rFonts w:ascii="Times New Roman" w:hAnsi="Times New Roman" w:cs="Times New Roman"/>
          <w:lang w:val="en-GB"/>
        </w:rPr>
      </w:pPr>
    </w:p>
    <w:p w14:paraId="237E3F7C" w14:textId="7DBD7CAB" w:rsidR="00152374" w:rsidRPr="00AC2B24" w:rsidRDefault="002A7139" w:rsidP="00555CA5">
      <w:pPr>
        <w:pStyle w:val="ListParagraph"/>
        <w:numPr>
          <w:ilvl w:val="0"/>
          <w:numId w:val="28"/>
        </w:numPr>
        <w:jc w:val="both"/>
        <w:rPr>
          <w:rFonts w:ascii="Times New Roman" w:hAnsi="Times New Roman" w:cs="Times New Roman"/>
          <w:lang w:val="en-GB"/>
        </w:rPr>
      </w:pPr>
      <w:r>
        <w:rPr>
          <w:rFonts w:ascii="Times New Roman" w:hAnsi="Times New Roman" w:cs="Times New Roman"/>
        </w:rPr>
        <w:t xml:space="preserve">Waveform considerations include tradeoff between </w:t>
      </w:r>
      <w:r w:rsidR="00EF6B3C">
        <w:rPr>
          <w:rFonts w:ascii="Times New Roman" w:hAnsi="Times New Roman" w:cs="Times New Roman"/>
        </w:rPr>
        <w:t xml:space="preserve">PAPR, </w:t>
      </w:r>
      <w:r>
        <w:rPr>
          <w:rFonts w:ascii="Times New Roman" w:hAnsi="Times New Roman" w:cs="Times New Roman"/>
        </w:rPr>
        <w:t xml:space="preserve">spectral efficiency, guard band requirements </w:t>
      </w:r>
      <w:r w:rsidR="00EF6B3C">
        <w:rPr>
          <w:rFonts w:ascii="Times New Roman" w:hAnsi="Times New Roman" w:cs="Times New Roman"/>
        </w:rPr>
        <w:t>and other factors</w:t>
      </w:r>
      <w:r>
        <w:rPr>
          <w:rFonts w:ascii="Times New Roman" w:hAnsi="Times New Roman" w:cs="Times New Roman"/>
        </w:rPr>
        <w:t xml:space="preserve">. </w:t>
      </w:r>
      <w:r w:rsidR="006A5527" w:rsidRPr="00555CA5">
        <w:rPr>
          <w:rFonts w:ascii="Times New Roman" w:hAnsi="Times New Roman" w:cs="Times New Roman"/>
        </w:rPr>
        <w:t xml:space="preserve">For the backhaul link, the same </w:t>
      </w:r>
      <w:r w:rsidR="00EF6B3C">
        <w:rPr>
          <w:rFonts w:ascii="Times New Roman" w:hAnsi="Times New Roman" w:cs="Times New Roman"/>
        </w:rPr>
        <w:t xml:space="preserve">considerations apply to both link directions. Therefore, the access design should be forward compatible to the support of the same </w:t>
      </w:r>
      <w:r w:rsidR="006A5527" w:rsidRPr="00555CA5">
        <w:rPr>
          <w:rFonts w:ascii="Times New Roman" w:hAnsi="Times New Roman" w:cs="Times New Roman"/>
        </w:rPr>
        <w:t>waveform in both link directions</w:t>
      </w:r>
      <w:r w:rsidR="00EF6B3C">
        <w:rPr>
          <w:rFonts w:ascii="Times New Roman" w:hAnsi="Times New Roman" w:cs="Times New Roman"/>
        </w:rPr>
        <w:t xml:space="preserve"> </w:t>
      </w:r>
      <w:r w:rsidR="00F84D74">
        <w:rPr>
          <w:rFonts w:ascii="Times New Roman" w:hAnsi="Times New Roman" w:cs="Times New Roman"/>
        </w:rPr>
        <w:t>of backhaul links.</w:t>
      </w:r>
      <w:r w:rsidR="006A5527" w:rsidRPr="00555CA5">
        <w:rPr>
          <w:rFonts w:ascii="Times New Roman" w:hAnsi="Times New Roman" w:cs="Times New Roman"/>
        </w:rPr>
        <w:t xml:space="preserve"> This waveform should match the waveform used by the TRP on the DL for access. </w:t>
      </w:r>
    </w:p>
    <w:p w14:paraId="4677F5C8" w14:textId="0D251F10" w:rsidR="00AC2B24" w:rsidRPr="00E32F60" w:rsidRDefault="00AC2B24" w:rsidP="00AC2B24">
      <w:pPr>
        <w:pStyle w:val="ListParagraph"/>
        <w:jc w:val="both"/>
        <w:rPr>
          <w:rFonts w:ascii="Times New Roman" w:hAnsi="Times New Roman" w:cs="Times New Roman"/>
          <w:lang w:val="en-GB"/>
        </w:rPr>
      </w:pPr>
      <w:r w:rsidRPr="00AC2B24">
        <w:rPr>
          <w:rFonts w:ascii="Times New Roman" w:hAnsi="Times New Roman" w:cs="Times New Roman"/>
          <w:u w:val="single"/>
        </w:rPr>
        <w:t>Example</w:t>
      </w:r>
      <w:r>
        <w:rPr>
          <w:rFonts w:ascii="Times New Roman" w:hAnsi="Times New Roman" w:cs="Times New Roman"/>
        </w:rPr>
        <w:t xml:space="preserve">: </w:t>
      </w:r>
      <w:r w:rsidR="0030586F">
        <w:rPr>
          <w:rFonts w:ascii="Times New Roman" w:hAnsi="Times New Roman" w:cs="Times New Roman"/>
        </w:rPr>
        <w:t>The s</w:t>
      </w:r>
      <w:r>
        <w:rPr>
          <w:rFonts w:ascii="Times New Roman" w:hAnsi="Times New Roman" w:cs="Times New Roman"/>
        </w:rPr>
        <w:t>upport of CP-</w:t>
      </w:r>
      <w:r w:rsidR="0030586F">
        <w:rPr>
          <w:rFonts w:ascii="Times New Roman" w:hAnsi="Times New Roman" w:cs="Times New Roman"/>
        </w:rPr>
        <w:t>OFDM</w:t>
      </w:r>
      <w:r>
        <w:rPr>
          <w:rFonts w:ascii="Times New Roman" w:hAnsi="Times New Roman" w:cs="Times New Roman"/>
        </w:rPr>
        <w:t xml:space="preserve"> in both link directions </w:t>
      </w:r>
      <w:r w:rsidR="0030586F">
        <w:rPr>
          <w:rFonts w:ascii="Times New Roman" w:hAnsi="Times New Roman" w:cs="Times New Roman"/>
        </w:rPr>
        <w:t>can be considered</w:t>
      </w:r>
      <w:r>
        <w:rPr>
          <w:rFonts w:ascii="Times New Roman" w:hAnsi="Times New Roman" w:cs="Times New Roman"/>
        </w:rPr>
        <w:t xml:space="preserve"> </w:t>
      </w:r>
      <w:r w:rsidR="0030586F">
        <w:rPr>
          <w:rFonts w:ascii="Times New Roman" w:hAnsi="Times New Roman" w:cs="Times New Roman"/>
        </w:rPr>
        <w:t>forward-</w:t>
      </w:r>
      <w:r>
        <w:rPr>
          <w:rFonts w:ascii="Times New Roman" w:hAnsi="Times New Roman" w:cs="Times New Roman"/>
        </w:rPr>
        <w:t>compatible.</w:t>
      </w:r>
      <w:r w:rsidR="0030586F">
        <w:rPr>
          <w:rFonts w:ascii="Times New Roman" w:hAnsi="Times New Roman" w:cs="Times New Roman"/>
        </w:rPr>
        <w:t xml:space="preserve"> Support of </w:t>
      </w:r>
      <w:r w:rsidR="0030586F" w:rsidRPr="0030586F">
        <w:rPr>
          <w:rFonts w:ascii="Times New Roman" w:hAnsi="Times New Roman" w:cs="Times New Roman"/>
          <w:i/>
        </w:rPr>
        <w:t>additional</w:t>
      </w:r>
      <w:r w:rsidR="0030586F">
        <w:rPr>
          <w:rFonts w:ascii="Times New Roman" w:hAnsi="Times New Roman" w:cs="Times New Roman"/>
        </w:rPr>
        <w:t xml:space="preserve"> waveforms for UL does not affect this forward-compatibility. </w:t>
      </w:r>
      <w:r w:rsidR="0030586F" w:rsidRPr="0030586F">
        <w:rPr>
          <w:rFonts w:ascii="Times New Roman" w:hAnsi="Times New Roman" w:cs="Times New Roman"/>
          <w:i/>
        </w:rPr>
        <w:t>Restricting</w:t>
      </w:r>
      <w:r w:rsidR="0030586F">
        <w:rPr>
          <w:rFonts w:ascii="Times New Roman" w:hAnsi="Times New Roman" w:cs="Times New Roman"/>
        </w:rPr>
        <w:t xml:space="preserve"> UL to </w:t>
      </w:r>
      <w:r w:rsidR="0030586F" w:rsidRPr="0030586F">
        <w:rPr>
          <w:rFonts w:ascii="Times New Roman" w:hAnsi="Times New Roman" w:cs="Times New Roman"/>
          <w:i/>
        </w:rPr>
        <w:t>other</w:t>
      </w:r>
      <w:r w:rsidR="0030586F">
        <w:rPr>
          <w:rFonts w:ascii="Times New Roman" w:hAnsi="Times New Roman" w:cs="Times New Roman"/>
        </w:rPr>
        <w:t xml:space="preserve"> waveforms than CP-OFDM may </w:t>
      </w:r>
      <w:r w:rsidR="0030586F" w:rsidRPr="00DE4A5B">
        <w:rPr>
          <w:rFonts w:ascii="Times New Roman" w:hAnsi="Times New Roman" w:cs="Times New Roman"/>
          <w:i/>
        </w:rPr>
        <w:t>not</w:t>
      </w:r>
      <w:r w:rsidR="0030586F">
        <w:rPr>
          <w:rFonts w:ascii="Times New Roman" w:hAnsi="Times New Roman" w:cs="Times New Roman"/>
        </w:rPr>
        <w:t xml:space="preserve"> be forward compatible </w:t>
      </w:r>
      <w:r w:rsidR="00AE0D47">
        <w:rPr>
          <w:rFonts w:ascii="Times New Roman" w:hAnsi="Times New Roman" w:cs="Times New Roman"/>
        </w:rPr>
        <w:t>with</w:t>
      </w:r>
      <w:r w:rsidR="0030586F">
        <w:rPr>
          <w:rFonts w:ascii="Times New Roman" w:hAnsi="Times New Roman" w:cs="Times New Roman"/>
        </w:rPr>
        <w:t xml:space="preserve"> backhauling.</w:t>
      </w:r>
    </w:p>
    <w:p w14:paraId="5BDE0044" w14:textId="77777777" w:rsidR="00E32F60" w:rsidRDefault="00E32F60" w:rsidP="006A5527">
      <w:pPr>
        <w:pStyle w:val="ListParagraph"/>
        <w:ind w:left="0"/>
        <w:jc w:val="both"/>
        <w:rPr>
          <w:rFonts w:ascii="Times New Roman" w:hAnsi="Times New Roman" w:cs="Times New Roman"/>
          <w:b/>
          <w:lang w:val="en-GB"/>
        </w:rPr>
      </w:pPr>
    </w:p>
    <w:p w14:paraId="342AB3D2" w14:textId="2C7CBA29" w:rsidR="006A5527" w:rsidRDefault="006A5527" w:rsidP="00B312E4">
      <w:pPr>
        <w:pStyle w:val="ListParagraph"/>
        <w:ind w:left="360"/>
        <w:jc w:val="both"/>
        <w:rPr>
          <w:rFonts w:ascii="Times New Roman" w:hAnsi="Times New Roman" w:cs="Times New Roman"/>
          <w:b/>
          <w:lang w:val="en-GB"/>
        </w:rPr>
      </w:pPr>
      <w:r w:rsidRPr="005A4D05">
        <w:rPr>
          <w:rFonts w:ascii="Times New Roman" w:hAnsi="Times New Roman" w:cs="Times New Roman"/>
          <w:b/>
          <w:lang w:val="en-GB"/>
        </w:rPr>
        <w:t xml:space="preserve">Proposal: </w:t>
      </w:r>
      <w:r>
        <w:rPr>
          <w:rFonts w:ascii="Times New Roman" w:hAnsi="Times New Roman" w:cs="Times New Roman"/>
          <w:b/>
          <w:lang w:val="en-GB"/>
        </w:rPr>
        <w:t>NR should allow the access link design to be forward compatible to the use of the same waveform on UL and DL.  This waveform should be the same as used on the DL for access.</w:t>
      </w:r>
    </w:p>
    <w:p w14:paraId="4B84A67B" w14:textId="77777777" w:rsidR="006A5527" w:rsidRDefault="006A5527" w:rsidP="006A5527">
      <w:pPr>
        <w:pStyle w:val="ListParagraph"/>
        <w:jc w:val="both"/>
        <w:rPr>
          <w:rFonts w:ascii="Times New Roman" w:hAnsi="Times New Roman" w:cs="Times New Roman"/>
        </w:rPr>
      </w:pPr>
    </w:p>
    <w:p w14:paraId="3AF3897C" w14:textId="204FDF2A" w:rsidR="006A5527" w:rsidRDefault="008C33C6" w:rsidP="00035FCC">
      <w:pPr>
        <w:pStyle w:val="ListParagraph"/>
        <w:numPr>
          <w:ilvl w:val="0"/>
          <w:numId w:val="28"/>
        </w:numPr>
        <w:jc w:val="both"/>
        <w:rPr>
          <w:rFonts w:ascii="Times New Roman" w:hAnsi="Times New Roman" w:cs="Times New Roman"/>
        </w:rPr>
      </w:pPr>
      <w:r>
        <w:rPr>
          <w:rFonts w:ascii="Times New Roman" w:hAnsi="Times New Roman" w:cs="Times New Roman"/>
        </w:rPr>
        <w:t>Due to its symmetry, t</w:t>
      </w:r>
      <w:r w:rsidR="001D7276">
        <w:rPr>
          <w:rFonts w:ascii="Times New Roman" w:hAnsi="Times New Roman" w:cs="Times New Roman"/>
        </w:rPr>
        <w:t xml:space="preserve">he backhaul link should be able to support same MCSs in both link directions. Since the </w:t>
      </w:r>
      <w:r w:rsidR="002043E0">
        <w:rPr>
          <w:rFonts w:ascii="Times New Roman" w:hAnsi="Times New Roman" w:cs="Times New Roman"/>
        </w:rPr>
        <w:t xml:space="preserve">backhaul link may enjoy better channel conditions, e.g., such as in stationary LOS deployments, </w:t>
      </w:r>
      <w:r w:rsidR="00C92CBC">
        <w:rPr>
          <w:rFonts w:ascii="Times New Roman" w:hAnsi="Times New Roman" w:cs="Times New Roman"/>
        </w:rPr>
        <w:t xml:space="preserve">higher constellations are possible and should be supported. In particular 256QAM should be </w:t>
      </w:r>
      <w:r w:rsidR="00D24629">
        <w:rPr>
          <w:rFonts w:ascii="Times New Roman" w:hAnsi="Times New Roman" w:cs="Times New Roman"/>
        </w:rPr>
        <w:t>supported</w:t>
      </w:r>
      <w:r w:rsidR="00C92CBC">
        <w:rPr>
          <w:rFonts w:ascii="Times New Roman" w:hAnsi="Times New Roman" w:cs="Times New Roman"/>
        </w:rPr>
        <w:t>.</w:t>
      </w:r>
    </w:p>
    <w:p w14:paraId="6876791D" w14:textId="77777777" w:rsidR="001D7276" w:rsidRDefault="001D7276" w:rsidP="001D7276">
      <w:pPr>
        <w:pStyle w:val="ListParagraph"/>
        <w:ind w:left="0"/>
        <w:jc w:val="both"/>
        <w:rPr>
          <w:rFonts w:ascii="Times New Roman" w:hAnsi="Times New Roman" w:cs="Times New Roman"/>
        </w:rPr>
      </w:pPr>
    </w:p>
    <w:p w14:paraId="110B7200" w14:textId="0D43FC6E" w:rsidR="00B60858" w:rsidRDefault="00B60858" w:rsidP="00B312E4">
      <w:pPr>
        <w:pStyle w:val="ListParagraph"/>
        <w:ind w:left="360"/>
        <w:jc w:val="both"/>
        <w:rPr>
          <w:rFonts w:ascii="Times New Roman" w:hAnsi="Times New Roman" w:cs="Times New Roman"/>
          <w:b/>
          <w:lang w:val="en-GB"/>
        </w:rPr>
      </w:pPr>
      <w:r w:rsidRPr="005A4D05">
        <w:rPr>
          <w:rFonts w:ascii="Times New Roman" w:hAnsi="Times New Roman" w:cs="Times New Roman"/>
          <w:b/>
          <w:lang w:val="en-GB"/>
        </w:rPr>
        <w:t xml:space="preserve">Proposal: </w:t>
      </w:r>
      <w:r>
        <w:rPr>
          <w:rFonts w:ascii="Times New Roman" w:hAnsi="Times New Roman" w:cs="Times New Roman"/>
          <w:b/>
          <w:lang w:val="en-GB"/>
        </w:rPr>
        <w:t>NR should allow the access link design to be forward compatible to an extension of MCS</w:t>
      </w:r>
      <w:r w:rsidR="0044032A">
        <w:rPr>
          <w:rFonts w:ascii="Times New Roman" w:hAnsi="Times New Roman" w:cs="Times New Roman"/>
          <w:b/>
          <w:lang w:val="en-GB"/>
        </w:rPr>
        <w:t>s</w:t>
      </w:r>
      <w:r>
        <w:rPr>
          <w:rFonts w:ascii="Times New Roman" w:hAnsi="Times New Roman" w:cs="Times New Roman"/>
          <w:b/>
          <w:lang w:val="en-GB"/>
        </w:rPr>
        <w:t xml:space="preserve"> to 256QAM for both UL and DL.</w:t>
      </w:r>
      <w:r w:rsidR="00720A57">
        <w:rPr>
          <w:rFonts w:ascii="Times New Roman" w:hAnsi="Times New Roman" w:cs="Times New Roman"/>
          <w:b/>
          <w:lang w:val="en-GB"/>
        </w:rPr>
        <w:t xml:space="preserve"> </w:t>
      </w:r>
    </w:p>
    <w:p w14:paraId="28C20591" w14:textId="77777777" w:rsidR="00B60858" w:rsidRDefault="00B60858" w:rsidP="001D7276">
      <w:pPr>
        <w:pStyle w:val="ListParagraph"/>
        <w:ind w:left="0"/>
        <w:jc w:val="both"/>
        <w:rPr>
          <w:rFonts w:ascii="Times New Roman" w:hAnsi="Times New Roman" w:cs="Times New Roman"/>
        </w:rPr>
      </w:pPr>
    </w:p>
    <w:p w14:paraId="4B80DBFD" w14:textId="77777777" w:rsidR="00975E84" w:rsidRDefault="00893D9D" w:rsidP="004E24DF">
      <w:pPr>
        <w:pStyle w:val="ListParagraph"/>
        <w:numPr>
          <w:ilvl w:val="0"/>
          <w:numId w:val="28"/>
        </w:numPr>
        <w:jc w:val="both"/>
        <w:rPr>
          <w:rFonts w:ascii="Times New Roman" w:hAnsi="Times New Roman" w:cs="Times New Roman"/>
          <w:lang w:val="en-GB"/>
        </w:rPr>
      </w:pPr>
      <w:r w:rsidRPr="0078562F">
        <w:rPr>
          <w:rFonts w:ascii="Times New Roman" w:hAnsi="Times New Roman" w:cs="Times New Roman"/>
          <w:lang w:val="en-GB"/>
        </w:rPr>
        <w:t xml:space="preserve">The access design should be forward compatible to </w:t>
      </w:r>
      <w:r w:rsidR="00880EC1">
        <w:rPr>
          <w:rFonts w:ascii="Times New Roman" w:hAnsi="Times New Roman" w:cs="Times New Roman"/>
          <w:lang w:val="en-GB"/>
        </w:rPr>
        <w:t xml:space="preserve">all </w:t>
      </w:r>
      <w:r w:rsidR="001320A6" w:rsidRPr="0078562F">
        <w:rPr>
          <w:rFonts w:ascii="Times New Roman" w:hAnsi="Times New Roman" w:cs="Times New Roman"/>
          <w:lang w:val="en-GB"/>
        </w:rPr>
        <w:t xml:space="preserve">aspects related to </w:t>
      </w:r>
      <w:r w:rsidR="003145BC" w:rsidRPr="0078562F">
        <w:rPr>
          <w:rFonts w:ascii="Times New Roman" w:hAnsi="Times New Roman" w:cs="Times New Roman"/>
          <w:lang w:val="en-GB"/>
        </w:rPr>
        <w:t xml:space="preserve">the </w:t>
      </w:r>
      <w:r w:rsidR="00F159D1" w:rsidRPr="00880EC1">
        <w:rPr>
          <w:rFonts w:ascii="Times New Roman" w:hAnsi="Times New Roman" w:cs="Times New Roman"/>
          <w:i/>
          <w:lang w:val="en-GB"/>
        </w:rPr>
        <w:t>joint</w:t>
      </w:r>
      <w:r w:rsidR="00F159D1" w:rsidRPr="0078562F">
        <w:rPr>
          <w:rFonts w:ascii="Times New Roman" w:hAnsi="Times New Roman" w:cs="Times New Roman"/>
          <w:lang w:val="en-GB"/>
        </w:rPr>
        <w:t xml:space="preserve"> </w:t>
      </w:r>
      <w:r w:rsidR="003145BC" w:rsidRPr="008B29CB">
        <w:rPr>
          <w:rFonts w:ascii="Times New Roman" w:hAnsi="Times New Roman" w:cs="Times New Roman"/>
          <w:i/>
          <w:lang w:val="en-GB"/>
        </w:rPr>
        <w:t>operation</w:t>
      </w:r>
      <w:r w:rsidR="003145BC" w:rsidRPr="0078562F">
        <w:rPr>
          <w:rFonts w:ascii="Times New Roman" w:hAnsi="Times New Roman" w:cs="Times New Roman"/>
          <w:lang w:val="en-GB"/>
        </w:rPr>
        <w:t xml:space="preserve"> of access links and </w:t>
      </w:r>
      <w:r w:rsidR="00F159D1" w:rsidRPr="0078562F">
        <w:rPr>
          <w:rFonts w:ascii="Times New Roman" w:hAnsi="Times New Roman" w:cs="Times New Roman"/>
          <w:lang w:val="en-GB"/>
        </w:rPr>
        <w:t xml:space="preserve">backhaul </w:t>
      </w:r>
      <w:r w:rsidR="003145BC" w:rsidRPr="0078562F">
        <w:rPr>
          <w:rFonts w:ascii="Times New Roman" w:hAnsi="Times New Roman" w:cs="Times New Roman"/>
          <w:lang w:val="en-GB"/>
        </w:rPr>
        <w:t>links</w:t>
      </w:r>
      <w:r w:rsidR="00F159D1" w:rsidRPr="0078562F">
        <w:rPr>
          <w:rFonts w:ascii="Times New Roman" w:hAnsi="Times New Roman" w:cs="Times New Roman"/>
          <w:lang w:val="en-GB"/>
        </w:rPr>
        <w:t xml:space="preserve">. </w:t>
      </w:r>
      <w:r w:rsidR="00164731" w:rsidRPr="0078562F">
        <w:rPr>
          <w:rFonts w:ascii="Times New Roman" w:hAnsi="Times New Roman" w:cs="Times New Roman"/>
          <w:lang w:val="en-GB"/>
        </w:rPr>
        <w:t>One particular aspect of such joint operation is the half-duplexing constraint, i.e. TRP</w:t>
      </w:r>
      <w:r w:rsidR="00681074">
        <w:rPr>
          <w:rFonts w:ascii="Times New Roman" w:hAnsi="Times New Roman" w:cs="Times New Roman"/>
          <w:lang w:val="en-GB"/>
        </w:rPr>
        <w:t>/Relay</w:t>
      </w:r>
      <w:r w:rsidR="000E5BE2">
        <w:rPr>
          <w:rFonts w:ascii="Times New Roman" w:hAnsi="Times New Roman" w:cs="Times New Roman"/>
          <w:lang w:val="en-GB"/>
        </w:rPr>
        <w:t xml:space="preserve"> cannot listen on an access </w:t>
      </w:r>
      <w:r w:rsidR="00164731" w:rsidRPr="0078562F">
        <w:rPr>
          <w:rFonts w:ascii="Times New Roman" w:hAnsi="Times New Roman" w:cs="Times New Roman"/>
          <w:lang w:val="en-GB"/>
        </w:rPr>
        <w:t xml:space="preserve">link while transmitting on </w:t>
      </w:r>
      <w:r w:rsidR="000E5BE2">
        <w:rPr>
          <w:rFonts w:ascii="Times New Roman" w:hAnsi="Times New Roman" w:cs="Times New Roman"/>
          <w:lang w:val="en-GB"/>
        </w:rPr>
        <w:t>a backhaul link and v</w:t>
      </w:r>
      <w:r w:rsidR="00685E4C">
        <w:rPr>
          <w:rFonts w:ascii="Times New Roman" w:hAnsi="Times New Roman" w:cs="Times New Roman"/>
          <w:lang w:val="en-GB"/>
        </w:rPr>
        <w:t xml:space="preserve">ice </w:t>
      </w:r>
      <w:r w:rsidR="000E5BE2">
        <w:rPr>
          <w:rFonts w:ascii="Times New Roman" w:hAnsi="Times New Roman" w:cs="Times New Roman"/>
          <w:lang w:val="en-GB"/>
        </w:rPr>
        <w:t>v</w:t>
      </w:r>
      <w:r w:rsidR="00685E4C">
        <w:rPr>
          <w:rFonts w:ascii="Times New Roman" w:hAnsi="Times New Roman" w:cs="Times New Roman"/>
          <w:lang w:val="en-GB"/>
        </w:rPr>
        <w:t>ersa</w:t>
      </w:r>
      <w:r w:rsidR="000E5BE2">
        <w:rPr>
          <w:rFonts w:ascii="Times New Roman" w:hAnsi="Times New Roman" w:cs="Times New Roman"/>
          <w:lang w:val="en-GB"/>
        </w:rPr>
        <w:t>.</w:t>
      </w:r>
      <w:r w:rsidR="00164731" w:rsidRPr="0078562F">
        <w:rPr>
          <w:rFonts w:ascii="Times New Roman" w:hAnsi="Times New Roman" w:cs="Times New Roman"/>
          <w:lang w:val="en-GB"/>
        </w:rPr>
        <w:t xml:space="preserve"> The access design therefore should consider constraints related to half-duplexing as they appear for joint access/backhaul operation.</w:t>
      </w:r>
    </w:p>
    <w:p w14:paraId="282944F0" w14:textId="15F017A2" w:rsidR="00164731" w:rsidRPr="0078562F" w:rsidRDefault="00975E84" w:rsidP="00975E84">
      <w:pPr>
        <w:pStyle w:val="ListParagraph"/>
        <w:jc w:val="both"/>
        <w:rPr>
          <w:rFonts w:ascii="Times New Roman" w:hAnsi="Times New Roman" w:cs="Times New Roman"/>
          <w:lang w:val="en-GB"/>
        </w:rPr>
      </w:pPr>
      <w:r w:rsidRPr="00975E84">
        <w:rPr>
          <w:rFonts w:ascii="Times New Roman" w:hAnsi="Times New Roman" w:cs="Times New Roman"/>
          <w:u w:val="single"/>
          <w:lang w:val="en-GB"/>
        </w:rPr>
        <w:t>Example</w:t>
      </w:r>
      <w:r>
        <w:rPr>
          <w:rFonts w:ascii="Times New Roman" w:hAnsi="Times New Roman" w:cs="Times New Roman"/>
          <w:lang w:val="en-GB"/>
        </w:rPr>
        <w:t xml:space="preserve">: </w:t>
      </w:r>
      <w:r w:rsidR="0079403F">
        <w:rPr>
          <w:rFonts w:ascii="Times New Roman" w:hAnsi="Times New Roman" w:cs="Times New Roman"/>
          <w:lang w:val="en-GB"/>
        </w:rPr>
        <w:t>Joint operation of access/</w:t>
      </w:r>
      <w:r w:rsidR="00D75651">
        <w:rPr>
          <w:rFonts w:ascii="Times New Roman" w:hAnsi="Times New Roman" w:cs="Times New Roman"/>
          <w:lang w:val="en-GB"/>
        </w:rPr>
        <w:t xml:space="preserve">backhaul should </w:t>
      </w:r>
      <w:r w:rsidR="00D473AA">
        <w:rPr>
          <w:rFonts w:ascii="Times New Roman" w:hAnsi="Times New Roman" w:cs="Times New Roman"/>
          <w:lang w:val="en-GB"/>
        </w:rPr>
        <w:t>not prohibit</w:t>
      </w:r>
      <w:r w:rsidR="00D75651">
        <w:rPr>
          <w:rFonts w:ascii="Times New Roman" w:hAnsi="Times New Roman" w:cs="Times New Roman"/>
          <w:lang w:val="en-GB"/>
        </w:rPr>
        <w:t xml:space="preserve"> </w:t>
      </w:r>
      <w:r w:rsidR="00B95968">
        <w:rPr>
          <w:rFonts w:ascii="Times New Roman" w:hAnsi="Times New Roman" w:cs="Times New Roman"/>
          <w:lang w:val="en-GB"/>
        </w:rPr>
        <w:t>synch-</w:t>
      </w:r>
      <w:r>
        <w:rPr>
          <w:rFonts w:ascii="Times New Roman" w:hAnsi="Times New Roman" w:cs="Times New Roman"/>
          <w:lang w:val="en-GB"/>
        </w:rPr>
        <w:t xml:space="preserve">channel </w:t>
      </w:r>
      <w:r w:rsidR="00B95968">
        <w:rPr>
          <w:rFonts w:ascii="Times New Roman" w:hAnsi="Times New Roman" w:cs="Times New Roman"/>
          <w:lang w:val="en-GB"/>
        </w:rPr>
        <w:t>sharing between</w:t>
      </w:r>
      <w:r w:rsidR="00B8726F">
        <w:rPr>
          <w:rFonts w:ascii="Times New Roman" w:hAnsi="Times New Roman" w:cs="Times New Roman"/>
          <w:lang w:val="en-GB"/>
        </w:rPr>
        <w:t xml:space="preserve"> access and backhaul</w:t>
      </w:r>
      <w:r>
        <w:rPr>
          <w:rFonts w:ascii="Times New Roman" w:hAnsi="Times New Roman" w:cs="Times New Roman"/>
          <w:lang w:val="en-GB"/>
        </w:rPr>
        <w:t xml:space="preserve">. </w:t>
      </w:r>
      <w:r w:rsidR="00E61BEB">
        <w:rPr>
          <w:rFonts w:ascii="Times New Roman" w:hAnsi="Times New Roman" w:cs="Times New Roman"/>
          <w:lang w:val="en-GB"/>
        </w:rPr>
        <w:t>On the backhaul</w:t>
      </w:r>
      <w:r w:rsidR="00195DD5">
        <w:rPr>
          <w:rFonts w:ascii="Times New Roman" w:hAnsi="Times New Roman" w:cs="Times New Roman"/>
          <w:lang w:val="en-GB"/>
        </w:rPr>
        <w:t xml:space="preserve"> link</w:t>
      </w:r>
      <w:r w:rsidR="00E61BEB">
        <w:rPr>
          <w:rFonts w:ascii="Times New Roman" w:hAnsi="Times New Roman" w:cs="Times New Roman"/>
          <w:lang w:val="en-GB"/>
        </w:rPr>
        <w:t xml:space="preserve">, </w:t>
      </w:r>
      <w:r>
        <w:rPr>
          <w:rFonts w:ascii="Times New Roman" w:hAnsi="Times New Roman" w:cs="Times New Roman"/>
          <w:lang w:val="en-GB"/>
        </w:rPr>
        <w:t xml:space="preserve">a TRP/Relay </w:t>
      </w:r>
      <w:r w:rsidR="00E61BEB">
        <w:rPr>
          <w:rFonts w:ascii="Times New Roman" w:hAnsi="Times New Roman" w:cs="Times New Roman"/>
          <w:lang w:val="en-GB"/>
        </w:rPr>
        <w:t xml:space="preserve">has to </w:t>
      </w:r>
      <w:r w:rsidR="00E61BEB" w:rsidRPr="00823346">
        <w:rPr>
          <w:rFonts w:ascii="Times New Roman" w:hAnsi="Times New Roman" w:cs="Times New Roman"/>
          <w:i/>
          <w:lang w:val="en-GB"/>
        </w:rPr>
        <w:t>omit</w:t>
      </w:r>
      <w:r>
        <w:rPr>
          <w:rFonts w:ascii="Times New Roman" w:hAnsi="Times New Roman" w:cs="Times New Roman"/>
          <w:lang w:val="en-GB"/>
        </w:rPr>
        <w:t xml:space="preserve"> </w:t>
      </w:r>
      <w:r w:rsidR="00E61BEB">
        <w:rPr>
          <w:rFonts w:ascii="Times New Roman" w:hAnsi="Times New Roman" w:cs="Times New Roman"/>
          <w:lang w:val="en-GB"/>
        </w:rPr>
        <w:t>synch-signal transmission in order to listen</w:t>
      </w:r>
      <w:r>
        <w:rPr>
          <w:rFonts w:ascii="Times New Roman" w:hAnsi="Times New Roman" w:cs="Times New Roman"/>
          <w:lang w:val="en-GB"/>
        </w:rPr>
        <w:t xml:space="preserve"> </w:t>
      </w:r>
      <w:r w:rsidR="00E61BEB">
        <w:rPr>
          <w:rFonts w:ascii="Times New Roman" w:hAnsi="Times New Roman" w:cs="Times New Roman"/>
          <w:lang w:val="en-GB"/>
        </w:rPr>
        <w:t>to synch channel transmission</w:t>
      </w:r>
      <w:r w:rsidR="00823346">
        <w:rPr>
          <w:rFonts w:ascii="Times New Roman" w:hAnsi="Times New Roman" w:cs="Times New Roman"/>
          <w:lang w:val="en-GB"/>
        </w:rPr>
        <w:t>s</w:t>
      </w:r>
      <w:r w:rsidR="00E61BEB">
        <w:rPr>
          <w:rFonts w:ascii="Times New Roman" w:hAnsi="Times New Roman" w:cs="Times New Roman"/>
          <w:lang w:val="en-GB"/>
        </w:rPr>
        <w:t xml:space="preserve"> by its peer</w:t>
      </w:r>
      <w:r w:rsidR="00B51F40">
        <w:rPr>
          <w:rFonts w:ascii="Times New Roman" w:hAnsi="Times New Roman" w:cs="Times New Roman"/>
          <w:lang w:val="en-GB"/>
        </w:rPr>
        <w:t xml:space="preserve"> TRPs/Relays</w:t>
      </w:r>
      <w:r w:rsidR="00E61BEB">
        <w:rPr>
          <w:rFonts w:ascii="Times New Roman" w:hAnsi="Times New Roman" w:cs="Times New Roman"/>
          <w:lang w:val="en-GB"/>
        </w:rPr>
        <w:t xml:space="preserve">. </w:t>
      </w:r>
      <w:r>
        <w:rPr>
          <w:rFonts w:ascii="Times New Roman" w:hAnsi="Times New Roman" w:cs="Times New Roman"/>
          <w:lang w:val="en-GB"/>
        </w:rPr>
        <w:t xml:space="preserve">The access </w:t>
      </w:r>
      <w:r w:rsidR="00616265">
        <w:rPr>
          <w:rFonts w:ascii="Times New Roman" w:hAnsi="Times New Roman" w:cs="Times New Roman"/>
          <w:lang w:val="en-GB"/>
        </w:rPr>
        <w:t xml:space="preserve">link </w:t>
      </w:r>
      <w:r>
        <w:rPr>
          <w:rFonts w:ascii="Times New Roman" w:hAnsi="Times New Roman" w:cs="Times New Roman"/>
          <w:lang w:val="en-GB"/>
        </w:rPr>
        <w:t xml:space="preserve">design must therefore be robust against </w:t>
      </w:r>
      <w:r w:rsidR="00616265">
        <w:rPr>
          <w:rFonts w:ascii="Times New Roman" w:hAnsi="Times New Roman" w:cs="Times New Roman"/>
          <w:lang w:val="en-GB"/>
        </w:rPr>
        <w:t xml:space="preserve">such </w:t>
      </w:r>
      <w:r>
        <w:rPr>
          <w:rFonts w:ascii="Times New Roman" w:hAnsi="Times New Roman" w:cs="Times New Roman"/>
          <w:lang w:val="en-GB"/>
        </w:rPr>
        <w:t xml:space="preserve">omission of synch signal transmissions.   </w:t>
      </w:r>
    </w:p>
    <w:p w14:paraId="134D1C55" w14:textId="77777777" w:rsidR="002C10B1" w:rsidRPr="0078562F" w:rsidRDefault="00164731" w:rsidP="00B312E4">
      <w:pPr>
        <w:ind w:left="360"/>
        <w:jc w:val="both"/>
        <w:rPr>
          <w:rFonts w:ascii="Times New Roman" w:hAnsi="Times New Roman" w:cs="Times New Roman"/>
          <w:b/>
          <w:lang w:val="en-GB"/>
        </w:rPr>
      </w:pPr>
      <w:r w:rsidRPr="0078562F">
        <w:rPr>
          <w:rFonts w:ascii="Times New Roman" w:hAnsi="Times New Roman" w:cs="Times New Roman"/>
          <w:b/>
          <w:lang w:val="en-GB"/>
        </w:rPr>
        <w:t>Proposal: NR should allow the access link design to be forward compatible to half-duplexing constraints as they appear in joint access/backhaul operation.</w:t>
      </w:r>
    </w:p>
    <w:p w14:paraId="00BD9779" w14:textId="1E0D6CE8" w:rsidR="00164731" w:rsidRDefault="00675AAE" w:rsidP="002C10B1">
      <w:pPr>
        <w:pStyle w:val="ListParagraph"/>
        <w:numPr>
          <w:ilvl w:val="0"/>
          <w:numId w:val="28"/>
        </w:numPr>
        <w:jc w:val="both"/>
        <w:rPr>
          <w:rFonts w:ascii="Times New Roman" w:hAnsi="Times New Roman" w:cs="Times New Roman"/>
          <w:lang w:val="en-GB"/>
        </w:rPr>
      </w:pPr>
      <w:r>
        <w:rPr>
          <w:rFonts w:ascii="Times New Roman" w:hAnsi="Times New Roman" w:cs="Times New Roman"/>
          <w:lang w:val="en-GB"/>
        </w:rPr>
        <w:t>Multi-</w:t>
      </w:r>
      <w:r w:rsidR="0015599F">
        <w:rPr>
          <w:rFonts w:ascii="Times New Roman" w:hAnsi="Times New Roman" w:cs="Times New Roman"/>
          <w:lang w:val="en-GB"/>
        </w:rPr>
        <w:t xml:space="preserve">hop, multi-site backhauling requires </w:t>
      </w:r>
      <w:r w:rsidR="00962904">
        <w:rPr>
          <w:rFonts w:ascii="Times New Roman" w:hAnsi="Times New Roman" w:cs="Times New Roman"/>
          <w:lang w:val="en-GB"/>
        </w:rPr>
        <w:t xml:space="preserve">signalling </w:t>
      </w:r>
      <w:r w:rsidR="0015599F">
        <w:rPr>
          <w:rFonts w:ascii="Times New Roman" w:hAnsi="Times New Roman" w:cs="Times New Roman"/>
          <w:lang w:val="en-GB"/>
        </w:rPr>
        <w:t>mechanisms for mutual discovery and link establishment among connected TRPs/</w:t>
      </w:r>
      <w:r w:rsidR="00A80740">
        <w:rPr>
          <w:rFonts w:ascii="Times New Roman" w:hAnsi="Times New Roman" w:cs="Times New Roman"/>
          <w:lang w:val="en-GB"/>
        </w:rPr>
        <w:t>R</w:t>
      </w:r>
      <w:r w:rsidR="0015599F">
        <w:rPr>
          <w:rFonts w:ascii="Times New Roman" w:hAnsi="Times New Roman" w:cs="Times New Roman"/>
          <w:lang w:val="en-GB"/>
        </w:rPr>
        <w:t>elays</w:t>
      </w:r>
      <w:r w:rsidR="00962904">
        <w:rPr>
          <w:rFonts w:ascii="Times New Roman" w:hAnsi="Times New Roman" w:cs="Times New Roman"/>
          <w:lang w:val="en-GB"/>
        </w:rPr>
        <w:t xml:space="preserve"> as well as dynamic resource coordination</w:t>
      </w:r>
      <w:r w:rsidR="00E31DAF">
        <w:rPr>
          <w:rFonts w:ascii="Times New Roman" w:hAnsi="Times New Roman" w:cs="Times New Roman"/>
          <w:lang w:val="en-GB"/>
        </w:rPr>
        <w:t xml:space="preserve"> on the backhaul links</w:t>
      </w:r>
      <w:r w:rsidR="00962904">
        <w:rPr>
          <w:rFonts w:ascii="Times New Roman" w:hAnsi="Times New Roman" w:cs="Times New Roman"/>
          <w:lang w:val="en-GB"/>
        </w:rPr>
        <w:t>.</w:t>
      </w:r>
      <w:r w:rsidR="00A80740">
        <w:rPr>
          <w:rFonts w:ascii="Times New Roman" w:hAnsi="Times New Roman" w:cs="Times New Roman"/>
          <w:lang w:val="en-GB"/>
        </w:rPr>
        <w:t xml:space="preserve"> </w:t>
      </w:r>
      <w:r w:rsidR="00640A63">
        <w:rPr>
          <w:rFonts w:ascii="Times New Roman" w:hAnsi="Times New Roman" w:cs="Times New Roman"/>
          <w:lang w:val="en-GB"/>
        </w:rPr>
        <w:t>For joint operation of access links and backhaul links</w:t>
      </w:r>
      <w:r w:rsidR="0020687C">
        <w:rPr>
          <w:rFonts w:ascii="Times New Roman" w:hAnsi="Times New Roman" w:cs="Times New Roman"/>
          <w:lang w:val="en-GB"/>
        </w:rPr>
        <w:t xml:space="preserve"> in the </w:t>
      </w:r>
      <w:r w:rsidR="00043104">
        <w:rPr>
          <w:rFonts w:ascii="Times New Roman" w:hAnsi="Times New Roman" w:cs="Times New Roman"/>
          <w:lang w:val="en-GB"/>
        </w:rPr>
        <w:t>same frequency band</w:t>
      </w:r>
      <w:r w:rsidR="00640A63">
        <w:rPr>
          <w:rFonts w:ascii="Times New Roman" w:hAnsi="Times New Roman" w:cs="Times New Roman"/>
          <w:lang w:val="en-GB"/>
        </w:rPr>
        <w:t>, t</w:t>
      </w:r>
      <w:r w:rsidR="007B6A13">
        <w:rPr>
          <w:rFonts w:ascii="Times New Roman" w:hAnsi="Times New Roman" w:cs="Times New Roman"/>
          <w:lang w:val="en-GB"/>
        </w:rPr>
        <w:t>he access-</w:t>
      </w:r>
      <w:r w:rsidR="00640A63">
        <w:rPr>
          <w:rFonts w:ascii="Times New Roman" w:hAnsi="Times New Roman" w:cs="Times New Roman"/>
          <w:lang w:val="en-GB"/>
        </w:rPr>
        <w:t xml:space="preserve">link design should be forward compatible </w:t>
      </w:r>
      <w:r w:rsidR="00307B0F">
        <w:rPr>
          <w:rFonts w:ascii="Times New Roman" w:hAnsi="Times New Roman" w:cs="Times New Roman"/>
          <w:lang w:val="en-GB"/>
        </w:rPr>
        <w:t>to</w:t>
      </w:r>
      <w:r w:rsidR="00043104">
        <w:rPr>
          <w:rFonts w:ascii="Times New Roman" w:hAnsi="Times New Roman" w:cs="Times New Roman"/>
          <w:lang w:val="en-GB"/>
        </w:rPr>
        <w:t xml:space="preserve"> the support of such </w:t>
      </w:r>
      <w:r w:rsidR="00307B0F">
        <w:rPr>
          <w:rFonts w:ascii="Times New Roman" w:hAnsi="Times New Roman" w:cs="Times New Roman"/>
          <w:lang w:val="en-GB"/>
        </w:rPr>
        <w:t>mechanisms</w:t>
      </w:r>
      <w:r w:rsidR="00043104">
        <w:rPr>
          <w:rFonts w:ascii="Times New Roman" w:hAnsi="Times New Roman" w:cs="Times New Roman"/>
          <w:lang w:val="en-GB"/>
        </w:rPr>
        <w:t xml:space="preserve">. </w:t>
      </w:r>
    </w:p>
    <w:p w14:paraId="7A1F59E4" w14:textId="4DCD0418" w:rsidR="00BD5BF4" w:rsidRPr="00BD5BF4" w:rsidRDefault="00BD5BF4" w:rsidP="00B312E4">
      <w:pPr>
        <w:ind w:left="360"/>
        <w:jc w:val="both"/>
        <w:rPr>
          <w:rFonts w:ascii="Times New Roman" w:hAnsi="Times New Roman" w:cs="Times New Roman"/>
          <w:b/>
          <w:lang w:val="en-GB"/>
        </w:rPr>
      </w:pPr>
      <w:r w:rsidRPr="00BD5BF4">
        <w:rPr>
          <w:rFonts w:ascii="Times New Roman" w:hAnsi="Times New Roman" w:cs="Times New Roman"/>
          <w:b/>
          <w:lang w:val="en-GB"/>
        </w:rPr>
        <w:lastRenderedPageBreak/>
        <w:t xml:space="preserve">Proposal: NR should allow the access link design to be forward compatible to </w:t>
      </w:r>
      <w:r w:rsidR="00E122E9">
        <w:rPr>
          <w:rFonts w:ascii="Times New Roman" w:hAnsi="Times New Roman" w:cs="Times New Roman"/>
          <w:b/>
          <w:lang w:val="en-GB"/>
        </w:rPr>
        <w:t xml:space="preserve">backhaul-related </w:t>
      </w:r>
      <w:r w:rsidR="00C005E1">
        <w:rPr>
          <w:rFonts w:ascii="Times New Roman" w:hAnsi="Times New Roman" w:cs="Times New Roman"/>
          <w:b/>
          <w:lang w:val="en-GB"/>
        </w:rPr>
        <w:t>signalling</w:t>
      </w:r>
      <w:r w:rsidR="00962904">
        <w:rPr>
          <w:rFonts w:ascii="Times New Roman" w:hAnsi="Times New Roman" w:cs="Times New Roman"/>
          <w:b/>
          <w:lang w:val="en-GB"/>
        </w:rPr>
        <w:t xml:space="preserve"> mechanisms </w:t>
      </w:r>
      <w:r w:rsidR="00E122E9">
        <w:rPr>
          <w:rFonts w:ascii="Times New Roman" w:hAnsi="Times New Roman" w:cs="Times New Roman"/>
          <w:b/>
          <w:lang w:val="en-GB"/>
        </w:rPr>
        <w:t>such as the</w:t>
      </w:r>
      <w:r w:rsidR="00962904">
        <w:rPr>
          <w:rFonts w:ascii="Times New Roman" w:hAnsi="Times New Roman" w:cs="Times New Roman"/>
          <w:b/>
          <w:lang w:val="en-GB"/>
        </w:rPr>
        <w:t xml:space="preserve"> mutual discovery and link establishment among connected TRPs/Relays</w:t>
      </w:r>
      <w:r w:rsidR="00E122E9">
        <w:rPr>
          <w:rFonts w:ascii="Times New Roman" w:hAnsi="Times New Roman" w:cs="Times New Roman"/>
          <w:b/>
          <w:lang w:val="en-GB"/>
        </w:rPr>
        <w:t xml:space="preserve"> as well as dynamic resource coordination on backhaul links.</w:t>
      </w:r>
    </w:p>
    <w:p w14:paraId="799FB4D0" w14:textId="2B1B4C46" w:rsidR="00A2640F" w:rsidRPr="000B6A2A" w:rsidRDefault="00847458" w:rsidP="007C2445">
      <w:pPr>
        <w:pStyle w:val="Heading1"/>
        <w:ind w:left="432"/>
        <w:rPr>
          <w:rFonts w:ascii="Times New Roman" w:hAnsi="Times New Roman" w:cs="Times New Roman"/>
          <w:lang w:val="en-US"/>
        </w:rPr>
      </w:pPr>
      <w:r>
        <w:rPr>
          <w:rFonts w:ascii="Times New Roman" w:hAnsi="Times New Roman" w:cs="Times New Roman"/>
          <w:lang w:val="en-US"/>
        </w:rPr>
        <w:t>Conclusion</w:t>
      </w:r>
    </w:p>
    <w:p w14:paraId="75F7184C" w14:textId="772036E4" w:rsidR="00B77CB5" w:rsidRDefault="006F2392" w:rsidP="00B77CB5">
      <w:pPr>
        <w:jc w:val="both"/>
        <w:rPr>
          <w:rFonts w:ascii="Times New Roman" w:hAnsi="Times New Roman" w:cs="Times New Roman"/>
          <w:lang w:val="en-GB"/>
        </w:rPr>
      </w:pPr>
      <w:bookmarkStart w:id="5" w:name="_Ref442441852"/>
      <w:bookmarkStart w:id="6" w:name="_Ref441562466"/>
      <w:r>
        <w:rPr>
          <w:rFonts w:ascii="Times New Roman" w:hAnsi="Times New Roman" w:cs="Times New Roman"/>
        </w:rPr>
        <w:t xml:space="preserve">NR should consider the following aspects in the access link design to ensure forward compatibility with the support of joint </w:t>
      </w:r>
      <w:r w:rsidR="004C431F">
        <w:rPr>
          <w:rFonts w:ascii="Times New Roman" w:hAnsi="Times New Roman" w:cs="Times New Roman"/>
        </w:rPr>
        <w:t xml:space="preserve">operation of access and </w:t>
      </w:r>
      <w:r>
        <w:rPr>
          <w:rFonts w:ascii="Times New Roman" w:hAnsi="Times New Roman" w:cs="Times New Roman"/>
        </w:rPr>
        <w:t>backhauling</w:t>
      </w:r>
      <w:r w:rsidR="009138E1">
        <w:rPr>
          <w:rFonts w:ascii="Times New Roman" w:hAnsi="Times New Roman" w:cs="Times New Roman"/>
        </w:rPr>
        <w:t>:</w:t>
      </w:r>
    </w:p>
    <w:p w14:paraId="283460D9" w14:textId="77777777" w:rsidR="00B205DA" w:rsidRDefault="00B205DA" w:rsidP="00753AE7">
      <w:pPr>
        <w:autoSpaceDE w:val="0"/>
        <w:autoSpaceDN w:val="0"/>
        <w:spacing w:before="40" w:after="40" w:line="240" w:lineRule="auto"/>
        <w:jc w:val="both"/>
        <w:rPr>
          <w:rFonts w:ascii="Times New Roman" w:eastAsia="Calibri" w:hAnsi="Times New Roman" w:cs="Times New Roman"/>
        </w:rPr>
      </w:pPr>
    </w:p>
    <w:p w14:paraId="13A34B65" w14:textId="52B0FD2C" w:rsidR="00C005E1" w:rsidRPr="004E355E" w:rsidRDefault="00C005E1" w:rsidP="00C005E1">
      <w:pPr>
        <w:jc w:val="both"/>
        <w:rPr>
          <w:rFonts w:ascii="Times New Roman" w:hAnsi="Times New Roman" w:cs="Times New Roman"/>
          <w:b/>
          <w:lang w:val="en-GB"/>
        </w:rPr>
      </w:pPr>
      <w:r w:rsidRPr="004E355E">
        <w:rPr>
          <w:rFonts w:ascii="Times New Roman" w:hAnsi="Times New Roman" w:cs="Times New Roman"/>
          <w:b/>
          <w:lang w:val="en-GB"/>
        </w:rPr>
        <w:t>Proposal</w:t>
      </w:r>
      <w:r>
        <w:rPr>
          <w:rFonts w:ascii="Times New Roman" w:hAnsi="Times New Roman" w:cs="Times New Roman"/>
          <w:b/>
          <w:lang w:val="en-GB"/>
        </w:rPr>
        <w:t xml:space="preserve"> 1</w:t>
      </w:r>
      <w:r w:rsidRPr="004E355E">
        <w:rPr>
          <w:rFonts w:ascii="Times New Roman" w:hAnsi="Times New Roman" w:cs="Times New Roman"/>
          <w:b/>
          <w:lang w:val="en-GB"/>
        </w:rPr>
        <w:t xml:space="preserve">: NR should </w:t>
      </w:r>
      <w:r>
        <w:rPr>
          <w:rFonts w:ascii="Times New Roman" w:hAnsi="Times New Roman" w:cs="Times New Roman"/>
          <w:b/>
          <w:lang w:val="en-GB"/>
        </w:rPr>
        <w:t>allow</w:t>
      </w:r>
      <w:r w:rsidRPr="004E355E">
        <w:rPr>
          <w:rFonts w:ascii="Times New Roman" w:hAnsi="Times New Roman" w:cs="Times New Roman"/>
          <w:b/>
          <w:lang w:val="en-GB"/>
        </w:rPr>
        <w:t xml:space="preserve"> the access link design to </w:t>
      </w:r>
      <w:r>
        <w:rPr>
          <w:rFonts w:ascii="Times New Roman" w:hAnsi="Times New Roman" w:cs="Times New Roman"/>
          <w:b/>
          <w:lang w:val="en-GB"/>
        </w:rPr>
        <w:t>be forward compatible to the support</w:t>
      </w:r>
      <w:r w:rsidRPr="004E355E">
        <w:rPr>
          <w:rFonts w:ascii="Times New Roman" w:hAnsi="Times New Roman" w:cs="Times New Roman"/>
          <w:b/>
          <w:lang w:val="en-GB"/>
        </w:rPr>
        <w:t xml:space="preserve"> </w:t>
      </w:r>
      <w:r>
        <w:rPr>
          <w:rFonts w:ascii="Times New Roman" w:hAnsi="Times New Roman" w:cs="Times New Roman"/>
          <w:b/>
          <w:lang w:val="en-GB"/>
        </w:rPr>
        <w:t xml:space="preserve">of </w:t>
      </w:r>
      <w:r w:rsidRPr="004E355E">
        <w:rPr>
          <w:rFonts w:ascii="Times New Roman" w:hAnsi="Times New Roman" w:cs="Times New Roman"/>
          <w:b/>
          <w:lang w:val="en-GB"/>
        </w:rPr>
        <w:t>the same maximum number</w:t>
      </w:r>
      <w:r>
        <w:rPr>
          <w:rFonts w:ascii="Times New Roman" w:hAnsi="Times New Roman" w:cs="Times New Roman"/>
          <w:b/>
          <w:lang w:val="en-GB"/>
        </w:rPr>
        <w:t>s</w:t>
      </w:r>
      <w:r w:rsidRPr="004E355E">
        <w:rPr>
          <w:rFonts w:ascii="Times New Roman" w:hAnsi="Times New Roman" w:cs="Times New Roman"/>
          <w:b/>
          <w:lang w:val="en-GB"/>
        </w:rPr>
        <w:t xml:space="preserve"> of antenna ports</w:t>
      </w:r>
      <w:r>
        <w:rPr>
          <w:rFonts w:ascii="Times New Roman" w:hAnsi="Times New Roman" w:cs="Times New Roman"/>
          <w:b/>
          <w:lang w:val="en-GB"/>
        </w:rPr>
        <w:t>,</w:t>
      </w:r>
      <w:r w:rsidRPr="004E355E">
        <w:rPr>
          <w:rFonts w:ascii="Times New Roman" w:hAnsi="Times New Roman" w:cs="Times New Roman"/>
          <w:b/>
          <w:lang w:val="en-GB"/>
        </w:rPr>
        <w:t xml:space="preserve"> antenna beams </w:t>
      </w:r>
      <w:r>
        <w:rPr>
          <w:rFonts w:ascii="Times New Roman" w:hAnsi="Times New Roman" w:cs="Times New Roman"/>
          <w:b/>
          <w:lang w:val="en-GB"/>
        </w:rPr>
        <w:t xml:space="preserve">and MIMO layer </w:t>
      </w:r>
      <w:r w:rsidRPr="004E355E">
        <w:rPr>
          <w:rFonts w:ascii="Times New Roman" w:hAnsi="Times New Roman" w:cs="Times New Roman"/>
          <w:b/>
          <w:lang w:val="en-GB"/>
        </w:rPr>
        <w:t xml:space="preserve">on the UE-side as supported on TRP-side. </w:t>
      </w:r>
    </w:p>
    <w:p w14:paraId="0346F2C8" w14:textId="6AED6A2E" w:rsidR="00C005E1" w:rsidRPr="007F63FF" w:rsidRDefault="00C005E1" w:rsidP="00C005E1">
      <w:pPr>
        <w:jc w:val="both"/>
        <w:rPr>
          <w:rFonts w:ascii="Times New Roman" w:hAnsi="Times New Roman" w:cs="Times New Roman"/>
          <w:b/>
          <w:lang w:val="en-GB"/>
        </w:rPr>
      </w:pPr>
      <w:r w:rsidRPr="00E90376">
        <w:rPr>
          <w:rFonts w:ascii="Times New Roman" w:hAnsi="Times New Roman" w:cs="Times New Roman"/>
          <w:b/>
          <w:lang w:val="en-GB"/>
        </w:rPr>
        <w:t>Proposal</w:t>
      </w:r>
      <w:r>
        <w:rPr>
          <w:rFonts w:ascii="Times New Roman" w:hAnsi="Times New Roman" w:cs="Times New Roman"/>
          <w:b/>
          <w:lang w:val="en-GB"/>
        </w:rPr>
        <w:t xml:space="preserve"> 2</w:t>
      </w:r>
      <w:r w:rsidRPr="00E90376">
        <w:rPr>
          <w:rFonts w:ascii="Times New Roman" w:hAnsi="Times New Roman" w:cs="Times New Roman"/>
          <w:b/>
          <w:lang w:val="en-GB"/>
        </w:rPr>
        <w:t xml:space="preserve">: NR should allow the </w:t>
      </w:r>
      <w:r>
        <w:rPr>
          <w:rFonts w:ascii="Times New Roman" w:hAnsi="Times New Roman" w:cs="Times New Roman"/>
          <w:b/>
          <w:lang w:val="en-GB"/>
        </w:rPr>
        <w:t>beam management framework</w:t>
      </w:r>
      <w:r w:rsidRPr="00E90376">
        <w:rPr>
          <w:rFonts w:ascii="Times New Roman" w:hAnsi="Times New Roman" w:cs="Times New Roman"/>
          <w:b/>
          <w:lang w:val="en-GB"/>
        </w:rPr>
        <w:t xml:space="preserve"> to be forward compatible </w:t>
      </w:r>
      <w:r>
        <w:rPr>
          <w:rFonts w:ascii="Times New Roman" w:hAnsi="Times New Roman" w:cs="Times New Roman"/>
          <w:b/>
          <w:lang w:val="en-GB"/>
        </w:rPr>
        <w:t>with</w:t>
      </w:r>
      <w:r w:rsidRPr="00E90376">
        <w:rPr>
          <w:rFonts w:ascii="Times New Roman" w:hAnsi="Times New Roman" w:cs="Times New Roman"/>
          <w:b/>
          <w:lang w:val="en-GB"/>
        </w:rPr>
        <w:t xml:space="preserve"> </w:t>
      </w:r>
      <w:r>
        <w:rPr>
          <w:rFonts w:ascii="Times New Roman" w:hAnsi="Times New Roman" w:cs="Times New Roman"/>
          <w:b/>
          <w:lang w:val="en-GB"/>
        </w:rPr>
        <w:t xml:space="preserve">operation on backhaul links. The framework, in particular, should permit </w:t>
      </w:r>
      <w:r w:rsidRPr="007F63FF">
        <w:rPr>
          <w:rFonts w:ascii="Times New Roman" w:hAnsi="Times New Roman" w:cs="Times New Roman"/>
          <w:b/>
          <w:lang w:val="en-GB"/>
        </w:rPr>
        <w:t xml:space="preserve">operation with the same numbers of antenna ports and antenna beams on both link end points </w:t>
      </w:r>
      <w:r>
        <w:rPr>
          <w:rFonts w:ascii="Times New Roman" w:hAnsi="Times New Roman" w:cs="Times New Roman"/>
          <w:b/>
          <w:lang w:val="en-GB"/>
        </w:rPr>
        <w:t xml:space="preserve">as </w:t>
      </w:r>
      <w:r w:rsidRPr="007F63FF">
        <w:rPr>
          <w:rFonts w:ascii="Times New Roman" w:hAnsi="Times New Roman" w:cs="Times New Roman"/>
          <w:b/>
          <w:lang w:val="en-GB"/>
        </w:rPr>
        <w:t xml:space="preserve">supported by the TRP/Relay. </w:t>
      </w:r>
    </w:p>
    <w:p w14:paraId="53DC9708" w14:textId="77777777" w:rsidR="00C005E1" w:rsidRPr="00E3225C" w:rsidRDefault="00C005E1" w:rsidP="00C005E1">
      <w:pPr>
        <w:pStyle w:val="ListParagraph"/>
        <w:jc w:val="both"/>
        <w:rPr>
          <w:rFonts w:ascii="Times New Roman" w:hAnsi="Times New Roman" w:cs="Times New Roman"/>
          <w:lang w:val="en-GB"/>
        </w:rPr>
      </w:pPr>
    </w:p>
    <w:p w14:paraId="4FD2F4FE" w14:textId="310F67D0" w:rsidR="00C005E1" w:rsidRDefault="00C005E1" w:rsidP="00C005E1">
      <w:pPr>
        <w:pStyle w:val="ListParagraph"/>
        <w:ind w:left="0"/>
        <w:jc w:val="both"/>
        <w:rPr>
          <w:rFonts w:ascii="Times New Roman" w:hAnsi="Times New Roman" w:cs="Times New Roman"/>
          <w:b/>
          <w:lang w:val="en-GB"/>
        </w:rPr>
      </w:pPr>
      <w:r w:rsidRPr="005A4D05">
        <w:rPr>
          <w:rFonts w:ascii="Times New Roman" w:hAnsi="Times New Roman" w:cs="Times New Roman"/>
          <w:b/>
          <w:lang w:val="en-GB"/>
        </w:rPr>
        <w:t>Proposal</w:t>
      </w:r>
      <w:r>
        <w:rPr>
          <w:rFonts w:ascii="Times New Roman" w:hAnsi="Times New Roman" w:cs="Times New Roman"/>
          <w:b/>
          <w:lang w:val="en-GB"/>
        </w:rPr>
        <w:t xml:space="preserve"> 3</w:t>
      </w:r>
      <w:r w:rsidRPr="005A4D05">
        <w:rPr>
          <w:rFonts w:ascii="Times New Roman" w:hAnsi="Times New Roman" w:cs="Times New Roman"/>
          <w:b/>
          <w:lang w:val="en-GB"/>
        </w:rPr>
        <w:t xml:space="preserve">: </w:t>
      </w:r>
      <w:r>
        <w:rPr>
          <w:rFonts w:ascii="Times New Roman" w:hAnsi="Times New Roman" w:cs="Times New Roman"/>
          <w:b/>
          <w:lang w:val="en-GB"/>
        </w:rPr>
        <w:t>NR should allow the access link design to be forward compatible to the use of the same waveform on UL and DL.  This waveform should be the same as used on the DL for access.</w:t>
      </w:r>
    </w:p>
    <w:p w14:paraId="6B0DA351" w14:textId="77777777" w:rsidR="00C005E1" w:rsidRDefault="00C005E1" w:rsidP="00C005E1">
      <w:pPr>
        <w:pStyle w:val="ListParagraph"/>
        <w:jc w:val="both"/>
        <w:rPr>
          <w:rFonts w:ascii="Times New Roman" w:hAnsi="Times New Roman" w:cs="Times New Roman"/>
        </w:rPr>
      </w:pPr>
    </w:p>
    <w:p w14:paraId="27BE336C" w14:textId="370E6F34" w:rsidR="00C005E1" w:rsidRDefault="00C005E1" w:rsidP="00C005E1">
      <w:pPr>
        <w:pStyle w:val="ListParagraph"/>
        <w:ind w:left="0"/>
        <w:jc w:val="both"/>
        <w:rPr>
          <w:rFonts w:ascii="Times New Roman" w:hAnsi="Times New Roman" w:cs="Times New Roman"/>
          <w:b/>
          <w:lang w:val="en-GB"/>
        </w:rPr>
      </w:pPr>
      <w:r w:rsidRPr="005A4D05">
        <w:rPr>
          <w:rFonts w:ascii="Times New Roman" w:hAnsi="Times New Roman" w:cs="Times New Roman"/>
          <w:b/>
          <w:lang w:val="en-GB"/>
        </w:rPr>
        <w:t>Proposal</w:t>
      </w:r>
      <w:r>
        <w:rPr>
          <w:rFonts w:ascii="Times New Roman" w:hAnsi="Times New Roman" w:cs="Times New Roman"/>
          <w:b/>
          <w:lang w:val="en-GB"/>
        </w:rPr>
        <w:t xml:space="preserve"> 4</w:t>
      </w:r>
      <w:r w:rsidRPr="005A4D05">
        <w:rPr>
          <w:rFonts w:ascii="Times New Roman" w:hAnsi="Times New Roman" w:cs="Times New Roman"/>
          <w:b/>
          <w:lang w:val="en-GB"/>
        </w:rPr>
        <w:t xml:space="preserve">: </w:t>
      </w:r>
      <w:r>
        <w:rPr>
          <w:rFonts w:ascii="Times New Roman" w:hAnsi="Times New Roman" w:cs="Times New Roman"/>
          <w:b/>
          <w:lang w:val="en-GB"/>
        </w:rPr>
        <w:t xml:space="preserve">NR should allow the access link design to be forward compatible to an extension of MCS to 256QAM for both UL and DL.  </w:t>
      </w:r>
    </w:p>
    <w:p w14:paraId="46C77EB1" w14:textId="77777777" w:rsidR="00C005E1" w:rsidRDefault="00C005E1" w:rsidP="00C005E1">
      <w:pPr>
        <w:pStyle w:val="ListParagraph"/>
        <w:ind w:left="0"/>
        <w:jc w:val="both"/>
        <w:rPr>
          <w:rFonts w:ascii="Times New Roman" w:hAnsi="Times New Roman" w:cs="Times New Roman"/>
        </w:rPr>
      </w:pPr>
    </w:p>
    <w:p w14:paraId="2B3FBC29" w14:textId="3FCCF329" w:rsidR="00C005E1" w:rsidRPr="0078562F" w:rsidRDefault="00C005E1" w:rsidP="00C005E1">
      <w:pPr>
        <w:jc w:val="both"/>
        <w:rPr>
          <w:rFonts w:ascii="Times New Roman" w:hAnsi="Times New Roman" w:cs="Times New Roman"/>
          <w:b/>
          <w:lang w:val="en-GB"/>
        </w:rPr>
      </w:pPr>
      <w:r w:rsidRPr="0078562F">
        <w:rPr>
          <w:rFonts w:ascii="Times New Roman" w:hAnsi="Times New Roman" w:cs="Times New Roman"/>
          <w:b/>
          <w:lang w:val="en-GB"/>
        </w:rPr>
        <w:t>Proposal</w:t>
      </w:r>
      <w:r>
        <w:rPr>
          <w:rFonts w:ascii="Times New Roman" w:hAnsi="Times New Roman" w:cs="Times New Roman"/>
          <w:b/>
          <w:lang w:val="en-GB"/>
        </w:rPr>
        <w:t xml:space="preserve"> 5</w:t>
      </w:r>
      <w:r w:rsidRPr="0078562F">
        <w:rPr>
          <w:rFonts w:ascii="Times New Roman" w:hAnsi="Times New Roman" w:cs="Times New Roman"/>
          <w:b/>
          <w:lang w:val="en-GB"/>
        </w:rPr>
        <w:t>: NR should allow the access link design to be forward compatible to half-duplexing constraints as they appear in joint access/backhaul operation.</w:t>
      </w:r>
    </w:p>
    <w:p w14:paraId="0658457A" w14:textId="34993A7F" w:rsidR="00C005E1" w:rsidRPr="00BD5BF4" w:rsidRDefault="00C005E1" w:rsidP="00C005E1">
      <w:pPr>
        <w:jc w:val="both"/>
        <w:rPr>
          <w:rFonts w:ascii="Times New Roman" w:hAnsi="Times New Roman" w:cs="Times New Roman"/>
          <w:b/>
          <w:lang w:val="en-GB"/>
        </w:rPr>
      </w:pPr>
      <w:r w:rsidRPr="00BD5BF4">
        <w:rPr>
          <w:rFonts w:ascii="Times New Roman" w:hAnsi="Times New Roman" w:cs="Times New Roman"/>
          <w:b/>
          <w:lang w:val="en-GB"/>
        </w:rPr>
        <w:t>Proposal</w:t>
      </w:r>
      <w:r>
        <w:rPr>
          <w:rFonts w:ascii="Times New Roman" w:hAnsi="Times New Roman" w:cs="Times New Roman"/>
          <w:b/>
          <w:lang w:val="en-GB"/>
        </w:rPr>
        <w:t xml:space="preserve"> 6</w:t>
      </w:r>
      <w:r w:rsidRPr="00BD5BF4">
        <w:rPr>
          <w:rFonts w:ascii="Times New Roman" w:hAnsi="Times New Roman" w:cs="Times New Roman"/>
          <w:b/>
          <w:lang w:val="en-GB"/>
        </w:rPr>
        <w:t xml:space="preserve">: NR should allow the access link design to be forward compatible to </w:t>
      </w:r>
      <w:r>
        <w:rPr>
          <w:rFonts w:ascii="Times New Roman" w:hAnsi="Times New Roman" w:cs="Times New Roman"/>
          <w:b/>
          <w:lang w:val="en-GB"/>
        </w:rPr>
        <w:t>backhaul-related signalling mechanisms such as the mutual discovery and link establishment among connected TRPs/Relays as well as dynamic resource coordination on backhaul links.</w:t>
      </w:r>
    </w:p>
    <w:p w14:paraId="27CA57F5" w14:textId="77777777" w:rsidR="00C005E1" w:rsidRDefault="00C005E1" w:rsidP="00753AE7">
      <w:pPr>
        <w:autoSpaceDE w:val="0"/>
        <w:autoSpaceDN w:val="0"/>
        <w:spacing w:before="40" w:after="40" w:line="240" w:lineRule="auto"/>
        <w:jc w:val="both"/>
        <w:rPr>
          <w:rFonts w:ascii="Times New Roman" w:eastAsia="Calibri" w:hAnsi="Times New Roman" w:cs="Times New Roman"/>
        </w:rPr>
      </w:pPr>
    </w:p>
    <w:p w14:paraId="72780A8D" w14:textId="0736884E" w:rsidR="005C5720" w:rsidRPr="000B6A2A" w:rsidRDefault="005C5720" w:rsidP="00D85FC6">
      <w:pPr>
        <w:pStyle w:val="Heading1"/>
        <w:ind w:left="432"/>
        <w:jc w:val="both"/>
        <w:rPr>
          <w:rFonts w:ascii="Times New Roman" w:hAnsi="Times New Roman" w:cs="Times New Roman"/>
          <w:lang w:val="en-US"/>
        </w:rPr>
      </w:pPr>
      <w:r w:rsidRPr="000B6A2A">
        <w:rPr>
          <w:rFonts w:ascii="Times New Roman" w:hAnsi="Times New Roman" w:cs="Times New Roman"/>
          <w:lang w:val="en-US"/>
        </w:rPr>
        <w:t>References</w:t>
      </w:r>
    </w:p>
    <w:p w14:paraId="7E101974" w14:textId="5C43908F" w:rsidR="00F853B2" w:rsidRDefault="00F853B2" w:rsidP="00892FA7">
      <w:pPr>
        <w:pStyle w:val="Reference"/>
        <w:rPr>
          <w:rFonts w:ascii="Times New Roman" w:hAnsi="Times New Roman" w:cs="Times New Roman"/>
        </w:rPr>
      </w:pPr>
      <w:r w:rsidRPr="00F853B2">
        <w:rPr>
          <w:rFonts w:ascii="Times New Roman" w:hAnsi="Times New Roman" w:cs="Times New Roman"/>
        </w:rPr>
        <w:t>Chairman's Notes RAN1_86 - final</w:t>
      </w:r>
      <w:r w:rsidR="00C840DA" w:rsidRPr="00F853B2">
        <w:rPr>
          <w:rFonts w:ascii="Times New Roman" w:hAnsi="Times New Roman" w:cs="Times New Roman"/>
        </w:rPr>
        <w:t xml:space="preserve">, </w:t>
      </w:r>
      <w:r w:rsidRPr="00F853B2">
        <w:rPr>
          <w:rFonts w:ascii="Times New Roman" w:hAnsi="Times New Roman" w:cs="Times New Roman"/>
        </w:rPr>
        <w:t>3GPP TSG RAN WG1 Meeting #86, Gothenburg, Sweden 22nd - 26th August 2016</w:t>
      </w:r>
      <w:bookmarkEnd w:id="5"/>
      <w:bookmarkEnd w:id="6"/>
    </w:p>
    <w:p w14:paraId="3B5E5B29" w14:textId="77777777" w:rsidR="00CD1015" w:rsidRPr="00C840DA" w:rsidRDefault="00CD1015" w:rsidP="00CD1015">
      <w:pPr>
        <w:pStyle w:val="Reference"/>
        <w:rPr>
          <w:rFonts w:ascii="Times New Roman" w:hAnsi="Times New Roman" w:cs="Times New Roman"/>
        </w:rPr>
      </w:pPr>
      <w:r>
        <w:rPr>
          <w:rFonts w:ascii="Times New Roman" w:hAnsi="Times New Roman" w:cs="Times New Roman"/>
        </w:rPr>
        <w:t xml:space="preserve">Final Report of 3GPP </w:t>
      </w:r>
      <w:r w:rsidRPr="00C840DA">
        <w:rPr>
          <w:rFonts w:ascii="Times New Roman" w:hAnsi="Times New Roman" w:cs="Times New Roman"/>
        </w:rPr>
        <w:t>TSG RAN WG1 #85, Nanjing, China 23rd - 27th May 2016</w:t>
      </w:r>
    </w:p>
    <w:p w14:paraId="7FF37F0F" w14:textId="77777777" w:rsidR="00CD1015" w:rsidRPr="00F853B2" w:rsidRDefault="00CD1015" w:rsidP="00CD1015">
      <w:pPr>
        <w:pStyle w:val="Reference"/>
        <w:numPr>
          <w:ilvl w:val="0"/>
          <w:numId w:val="0"/>
        </w:numPr>
        <w:ind w:left="567"/>
        <w:rPr>
          <w:rFonts w:ascii="Times New Roman" w:hAnsi="Times New Roman" w:cs="Times New Roman"/>
        </w:rPr>
      </w:pPr>
    </w:p>
    <w:sectPr w:rsidR="00CD1015" w:rsidRPr="00F853B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FAD17" w14:textId="77777777" w:rsidR="005513F9" w:rsidRDefault="005513F9">
      <w:r>
        <w:separator/>
      </w:r>
    </w:p>
  </w:endnote>
  <w:endnote w:type="continuationSeparator" w:id="0">
    <w:p w14:paraId="3BF51080" w14:textId="77777777" w:rsidR="005513F9" w:rsidRDefault="005513F9">
      <w:r>
        <w:continuationSeparator/>
      </w:r>
    </w:p>
  </w:endnote>
  <w:endnote w:type="continuationNotice" w:id="1">
    <w:p w14:paraId="281208AD" w14:textId="77777777" w:rsidR="005513F9" w:rsidRDefault="005513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943252514"/>
      <w:docPartObj>
        <w:docPartGallery w:val="Page Numbers (Bottom of Page)"/>
        <w:docPartUnique/>
      </w:docPartObj>
    </w:sdtPr>
    <w:sdtEndPr>
      <w:rPr>
        <w:noProof/>
      </w:rPr>
    </w:sdtEndPr>
    <w:sdtContent>
      <w:p w14:paraId="0E2BF03F" w14:textId="5D91B56B" w:rsidR="00892FA7" w:rsidRDefault="00892FA7">
        <w:pPr>
          <w:pStyle w:val="Footer"/>
        </w:pPr>
        <w:r>
          <w:rPr>
            <w:noProof w:val="0"/>
          </w:rPr>
          <w:fldChar w:fldCharType="begin"/>
        </w:r>
        <w:r>
          <w:instrText xml:space="preserve"> PAGE   \* MERGEFORMAT </w:instrText>
        </w:r>
        <w:r>
          <w:rPr>
            <w:noProof w:val="0"/>
          </w:rPr>
          <w:fldChar w:fldCharType="separate"/>
        </w:r>
        <w:r w:rsidR="00462A2D">
          <w:t>2</w:t>
        </w:r>
        <w:r>
          <w:fldChar w:fldCharType="end"/>
        </w:r>
      </w:p>
    </w:sdtContent>
  </w:sdt>
  <w:p w14:paraId="20F38E1E" w14:textId="77777777" w:rsidR="00892FA7" w:rsidRDefault="00892F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E71EF" w14:textId="77777777" w:rsidR="005513F9" w:rsidRDefault="005513F9">
      <w:r>
        <w:separator/>
      </w:r>
    </w:p>
  </w:footnote>
  <w:footnote w:type="continuationSeparator" w:id="0">
    <w:p w14:paraId="429C6A4B" w14:textId="77777777" w:rsidR="005513F9" w:rsidRDefault="005513F9">
      <w:r>
        <w:continuationSeparator/>
      </w:r>
    </w:p>
  </w:footnote>
  <w:footnote w:type="continuationNotice" w:id="1">
    <w:p w14:paraId="63853013" w14:textId="77777777" w:rsidR="005513F9" w:rsidRDefault="005513F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Heading1"/>
      <w:lvlText w:val="%1"/>
      <w:lvlJc w:val="left"/>
      <w:pPr>
        <w:tabs>
          <w:tab w:val="num" w:pos="3492"/>
        </w:tabs>
        <w:ind w:left="3492" w:hanging="432"/>
      </w:pPr>
      <w:rPr>
        <w:rFonts w:hint="default"/>
      </w:rPr>
    </w:lvl>
    <w:lvl w:ilvl="1">
      <w:start w:val="1"/>
      <w:numFmt w:val="decimal"/>
      <w:pStyle w:val="Heading2"/>
      <w:lvlText w:val="%1.%2"/>
      <w:lvlJc w:val="left"/>
      <w:pPr>
        <w:tabs>
          <w:tab w:val="num" w:pos="936"/>
        </w:tabs>
        <w:ind w:left="93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6E30BC"/>
    <w:multiLevelType w:val="hybridMultilevel"/>
    <w:tmpl w:val="A4D63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41122"/>
    <w:multiLevelType w:val="hybridMultilevel"/>
    <w:tmpl w:val="FDEE49E0"/>
    <w:lvl w:ilvl="0" w:tplc="5282A5D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33669"/>
    <w:multiLevelType w:val="hybridMultilevel"/>
    <w:tmpl w:val="0C22B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55284"/>
    <w:multiLevelType w:val="hybridMultilevel"/>
    <w:tmpl w:val="8F6813A2"/>
    <w:lvl w:ilvl="0" w:tplc="DA00E0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432C19"/>
    <w:multiLevelType w:val="hybridMultilevel"/>
    <w:tmpl w:val="590ECEEE"/>
    <w:lvl w:ilvl="0" w:tplc="DA00E0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9F39DF"/>
    <w:multiLevelType w:val="hybridMultilevel"/>
    <w:tmpl w:val="D852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530C1"/>
    <w:multiLevelType w:val="hybridMultilevel"/>
    <w:tmpl w:val="A4D63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17486F"/>
    <w:multiLevelType w:val="hybridMultilevel"/>
    <w:tmpl w:val="21C86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49450E"/>
    <w:multiLevelType w:val="hybridMultilevel"/>
    <w:tmpl w:val="FA366C60"/>
    <w:lvl w:ilvl="0" w:tplc="5282A5D2">
      <w:start w:val="2"/>
      <w:numFmt w:val="bullet"/>
      <w:lvlText w:val="-"/>
      <w:lvlJc w:val="left"/>
      <w:pPr>
        <w:ind w:left="774" w:hanging="360"/>
      </w:pPr>
      <w:rPr>
        <w:rFonts w:ascii="Times New Roman" w:eastAsiaTheme="minorHAnsi"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983050"/>
    <w:multiLevelType w:val="hybridMultilevel"/>
    <w:tmpl w:val="377CE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10230C"/>
    <w:multiLevelType w:val="hybridMultilevel"/>
    <w:tmpl w:val="5E683858"/>
    <w:lvl w:ilvl="0" w:tplc="B9E2833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7465AA"/>
    <w:multiLevelType w:val="hybridMultilevel"/>
    <w:tmpl w:val="228E2C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7C056B8"/>
    <w:multiLevelType w:val="hybridMultilevel"/>
    <w:tmpl w:val="13E6DBDC"/>
    <w:lvl w:ilvl="0" w:tplc="92F4481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7AA1F31"/>
    <w:multiLevelType w:val="hybridMultilevel"/>
    <w:tmpl w:val="7ED29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504A2C"/>
    <w:multiLevelType w:val="hybridMultilevel"/>
    <w:tmpl w:val="6D1C3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E202AA"/>
    <w:multiLevelType w:val="hybridMultilevel"/>
    <w:tmpl w:val="A26A5BEE"/>
    <w:lvl w:ilvl="0" w:tplc="1494C2E0">
      <w:start w:val="1"/>
      <w:numFmt w:val="bullet"/>
      <w:lvlText w:val="•"/>
      <w:lvlJc w:val="left"/>
      <w:pPr>
        <w:tabs>
          <w:tab w:val="num" w:pos="720"/>
        </w:tabs>
        <w:ind w:left="720" w:hanging="360"/>
      </w:pPr>
      <w:rPr>
        <w:rFonts w:ascii="Arial" w:hAnsi="Arial" w:hint="default"/>
      </w:rPr>
    </w:lvl>
    <w:lvl w:ilvl="1" w:tplc="BD52A0A4">
      <w:start w:val="3573"/>
      <w:numFmt w:val="bullet"/>
      <w:lvlText w:val="–"/>
      <w:lvlJc w:val="left"/>
      <w:pPr>
        <w:tabs>
          <w:tab w:val="num" w:pos="1440"/>
        </w:tabs>
        <w:ind w:left="1440" w:hanging="360"/>
      </w:pPr>
      <w:rPr>
        <w:rFonts w:ascii="Arial" w:hAnsi="Arial" w:hint="default"/>
      </w:rPr>
    </w:lvl>
    <w:lvl w:ilvl="2" w:tplc="61D48CCA">
      <w:start w:val="3573"/>
      <w:numFmt w:val="bullet"/>
      <w:lvlText w:val="•"/>
      <w:lvlJc w:val="left"/>
      <w:pPr>
        <w:tabs>
          <w:tab w:val="num" w:pos="2160"/>
        </w:tabs>
        <w:ind w:left="2160" w:hanging="360"/>
      </w:pPr>
      <w:rPr>
        <w:rFonts w:ascii="Arial" w:hAnsi="Arial" w:hint="default"/>
      </w:rPr>
    </w:lvl>
    <w:lvl w:ilvl="3" w:tplc="CAA2603C" w:tentative="1">
      <w:start w:val="1"/>
      <w:numFmt w:val="bullet"/>
      <w:lvlText w:val="•"/>
      <w:lvlJc w:val="left"/>
      <w:pPr>
        <w:tabs>
          <w:tab w:val="num" w:pos="2880"/>
        </w:tabs>
        <w:ind w:left="2880" w:hanging="360"/>
      </w:pPr>
      <w:rPr>
        <w:rFonts w:ascii="Arial" w:hAnsi="Arial" w:hint="default"/>
      </w:rPr>
    </w:lvl>
    <w:lvl w:ilvl="4" w:tplc="57C23556" w:tentative="1">
      <w:start w:val="1"/>
      <w:numFmt w:val="bullet"/>
      <w:lvlText w:val="•"/>
      <w:lvlJc w:val="left"/>
      <w:pPr>
        <w:tabs>
          <w:tab w:val="num" w:pos="3600"/>
        </w:tabs>
        <w:ind w:left="3600" w:hanging="360"/>
      </w:pPr>
      <w:rPr>
        <w:rFonts w:ascii="Arial" w:hAnsi="Arial" w:hint="default"/>
      </w:rPr>
    </w:lvl>
    <w:lvl w:ilvl="5" w:tplc="B2D08500" w:tentative="1">
      <w:start w:val="1"/>
      <w:numFmt w:val="bullet"/>
      <w:lvlText w:val="•"/>
      <w:lvlJc w:val="left"/>
      <w:pPr>
        <w:tabs>
          <w:tab w:val="num" w:pos="4320"/>
        </w:tabs>
        <w:ind w:left="4320" w:hanging="360"/>
      </w:pPr>
      <w:rPr>
        <w:rFonts w:ascii="Arial" w:hAnsi="Arial" w:hint="default"/>
      </w:rPr>
    </w:lvl>
    <w:lvl w:ilvl="6" w:tplc="C756AFDE" w:tentative="1">
      <w:start w:val="1"/>
      <w:numFmt w:val="bullet"/>
      <w:lvlText w:val="•"/>
      <w:lvlJc w:val="left"/>
      <w:pPr>
        <w:tabs>
          <w:tab w:val="num" w:pos="5040"/>
        </w:tabs>
        <w:ind w:left="5040" w:hanging="360"/>
      </w:pPr>
      <w:rPr>
        <w:rFonts w:ascii="Arial" w:hAnsi="Arial" w:hint="default"/>
      </w:rPr>
    </w:lvl>
    <w:lvl w:ilvl="7" w:tplc="8CBEB608" w:tentative="1">
      <w:start w:val="1"/>
      <w:numFmt w:val="bullet"/>
      <w:lvlText w:val="•"/>
      <w:lvlJc w:val="left"/>
      <w:pPr>
        <w:tabs>
          <w:tab w:val="num" w:pos="5760"/>
        </w:tabs>
        <w:ind w:left="5760" w:hanging="360"/>
      </w:pPr>
      <w:rPr>
        <w:rFonts w:ascii="Arial" w:hAnsi="Arial" w:hint="default"/>
      </w:rPr>
    </w:lvl>
    <w:lvl w:ilvl="8" w:tplc="E4808C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4638CC"/>
    <w:multiLevelType w:val="hybridMultilevel"/>
    <w:tmpl w:val="8F6813A2"/>
    <w:lvl w:ilvl="0" w:tplc="DA00E0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9"/>
  </w:num>
  <w:num w:numId="3">
    <w:abstractNumId w:val="13"/>
  </w:num>
  <w:num w:numId="4">
    <w:abstractNumId w:val="8"/>
  </w:num>
  <w:num w:numId="5">
    <w:abstractNumId w:val="16"/>
  </w:num>
  <w:num w:numId="6">
    <w:abstractNumId w:val="22"/>
  </w:num>
  <w:num w:numId="7">
    <w:abstractNumId w:val="9"/>
  </w:num>
  <w:num w:numId="8">
    <w:abstractNumId w:val="20"/>
  </w:num>
  <w:num w:numId="9">
    <w:abstractNumId w:val="21"/>
  </w:num>
  <w:num w:numId="10">
    <w:abstractNumId w:val="12"/>
  </w:num>
  <w:num w:numId="11">
    <w:abstractNumId w:val="17"/>
  </w:num>
  <w:num w:numId="12">
    <w:abstractNumId w:val="10"/>
  </w:num>
  <w:num w:numId="13">
    <w:abstractNumId w:val="26"/>
  </w:num>
  <w:num w:numId="14">
    <w:abstractNumId w:val="4"/>
  </w:num>
  <w:num w:numId="15">
    <w:abstractNumId w:val="5"/>
  </w:num>
  <w:num w:numId="16">
    <w:abstractNumId w:val="23"/>
  </w:num>
  <w:num w:numId="17">
    <w:abstractNumId w:val="25"/>
  </w:num>
  <w:num w:numId="18">
    <w:abstractNumId w:val="6"/>
  </w:num>
  <w:num w:numId="19">
    <w:abstractNumId w:val="14"/>
  </w:num>
  <w:num w:numId="20">
    <w:abstractNumId w:val="2"/>
  </w:num>
  <w:num w:numId="21">
    <w:abstractNumId w:val="18"/>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3"/>
  </w:num>
  <w:num w:numId="25">
    <w:abstractNumId w:val="15"/>
  </w:num>
  <w:num w:numId="26">
    <w:abstractNumId w:val="24"/>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1096"/>
    <w:rsid w:val="00001317"/>
    <w:rsid w:val="000016D8"/>
    <w:rsid w:val="00002743"/>
    <w:rsid w:val="00002A37"/>
    <w:rsid w:val="000032F4"/>
    <w:rsid w:val="00003C4C"/>
    <w:rsid w:val="000040E9"/>
    <w:rsid w:val="00004317"/>
    <w:rsid w:val="00004D94"/>
    <w:rsid w:val="00005788"/>
    <w:rsid w:val="00006446"/>
    <w:rsid w:val="00006896"/>
    <w:rsid w:val="00007CDC"/>
    <w:rsid w:val="00010D10"/>
    <w:rsid w:val="00011176"/>
    <w:rsid w:val="00011B28"/>
    <w:rsid w:val="00012CA8"/>
    <w:rsid w:val="00013DE8"/>
    <w:rsid w:val="00014193"/>
    <w:rsid w:val="0001541D"/>
    <w:rsid w:val="00015D15"/>
    <w:rsid w:val="00015E84"/>
    <w:rsid w:val="000174C8"/>
    <w:rsid w:val="00022DE3"/>
    <w:rsid w:val="00022F57"/>
    <w:rsid w:val="00023678"/>
    <w:rsid w:val="00023E8C"/>
    <w:rsid w:val="00025558"/>
    <w:rsid w:val="0002564D"/>
    <w:rsid w:val="00025BB0"/>
    <w:rsid w:val="00025ECA"/>
    <w:rsid w:val="00027BA3"/>
    <w:rsid w:val="0003193F"/>
    <w:rsid w:val="000325B8"/>
    <w:rsid w:val="00032933"/>
    <w:rsid w:val="00034158"/>
    <w:rsid w:val="0003435C"/>
    <w:rsid w:val="000344E9"/>
    <w:rsid w:val="000345C5"/>
    <w:rsid w:val="00034C15"/>
    <w:rsid w:val="00035D0F"/>
    <w:rsid w:val="00035FCC"/>
    <w:rsid w:val="00036BA1"/>
    <w:rsid w:val="00036CF2"/>
    <w:rsid w:val="00037812"/>
    <w:rsid w:val="00037B14"/>
    <w:rsid w:val="00041E3A"/>
    <w:rsid w:val="000422E2"/>
    <w:rsid w:val="00042ECE"/>
    <w:rsid w:val="00042F22"/>
    <w:rsid w:val="00043104"/>
    <w:rsid w:val="0004395C"/>
    <w:rsid w:val="000439AD"/>
    <w:rsid w:val="000444EF"/>
    <w:rsid w:val="00044995"/>
    <w:rsid w:val="00044C54"/>
    <w:rsid w:val="000455FA"/>
    <w:rsid w:val="000504AA"/>
    <w:rsid w:val="00051F40"/>
    <w:rsid w:val="000521EB"/>
    <w:rsid w:val="00052A07"/>
    <w:rsid w:val="000534E3"/>
    <w:rsid w:val="00054318"/>
    <w:rsid w:val="00054775"/>
    <w:rsid w:val="0005532C"/>
    <w:rsid w:val="00055BC1"/>
    <w:rsid w:val="00055DA0"/>
    <w:rsid w:val="0005606A"/>
    <w:rsid w:val="00056A34"/>
    <w:rsid w:val="00057117"/>
    <w:rsid w:val="000578F6"/>
    <w:rsid w:val="000609B7"/>
    <w:rsid w:val="00061230"/>
    <w:rsid w:val="000616E7"/>
    <w:rsid w:val="000618BB"/>
    <w:rsid w:val="000618F1"/>
    <w:rsid w:val="00061B88"/>
    <w:rsid w:val="00063CB3"/>
    <w:rsid w:val="0006487E"/>
    <w:rsid w:val="00064E3F"/>
    <w:rsid w:val="00065E1A"/>
    <w:rsid w:val="000666D4"/>
    <w:rsid w:val="000668D7"/>
    <w:rsid w:val="00070BD2"/>
    <w:rsid w:val="00070FBD"/>
    <w:rsid w:val="00074265"/>
    <w:rsid w:val="00074C04"/>
    <w:rsid w:val="0007570F"/>
    <w:rsid w:val="000760A2"/>
    <w:rsid w:val="0007617D"/>
    <w:rsid w:val="00076ABB"/>
    <w:rsid w:val="00076C7D"/>
    <w:rsid w:val="00077AAE"/>
    <w:rsid w:val="00077E5F"/>
    <w:rsid w:val="0008036A"/>
    <w:rsid w:val="000807FB"/>
    <w:rsid w:val="00080E73"/>
    <w:rsid w:val="00081AE6"/>
    <w:rsid w:val="00081C3C"/>
    <w:rsid w:val="00082DC0"/>
    <w:rsid w:val="000852D3"/>
    <w:rsid w:val="000852D8"/>
    <w:rsid w:val="000855EB"/>
    <w:rsid w:val="00085B52"/>
    <w:rsid w:val="0008613A"/>
    <w:rsid w:val="000866F2"/>
    <w:rsid w:val="000868D0"/>
    <w:rsid w:val="0008797B"/>
    <w:rsid w:val="0009009F"/>
    <w:rsid w:val="00090145"/>
    <w:rsid w:val="00090CCA"/>
    <w:rsid w:val="0009105F"/>
    <w:rsid w:val="00091557"/>
    <w:rsid w:val="000915F7"/>
    <w:rsid w:val="0009165D"/>
    <w:rsid w:val="000924C1"/>
    <w:rsid w:val="000924F0"/>
    <w:rsid w:val="00092FE2"/>
    <w:rsid w:val="00093474"/>
    <w:rsid w:val="00093535"/>
    <w:rsid w:val="0009510F"/>
    <w:rsid w:val="00096544"/>
    <w:rsid w:val="0009690B"/>
    <w:rsid w:val="00096CBD"/>
    <w:rsid w:val="00097802"/>
    <w:rsid w:val="000A0AFD"/>
    <w:rsid w:val="000A0D39"/>
    <w:rsid w:val="000A0F57"/>
    <w:rsid w:val="000A1696"/>
    <w:rsid w:val="000A1B7B"/>
    <w:rsid w:val="000A36C3"/>
    <w:rsid w:val="000A37A2"/>
    <w:rsid w:val="000A453C"/>
    <w:rsid w:val="000A4CA9"/>
    <w:rsid w:val="000A5136"/>
    <w:rsid w:val="000A56F2"/>
    <w:rsid w:val="000A5AFE"/>
    <w:rsid w:val="000A6C86"/>
    <w:rsid w:val="000A6F41"/>
    <w:rsid w:val="000A78AA"/>
    <w:rsid w:val="000B1694"/>
    <w:rsid w:val="000B2125"/>
    <w:rsid w:val="000B25A7"/>
    <w:rsid w:val="000B2719"/>
    <w:rsid w:val="000B2902"/>
    <w:rsid w:val="000B3A8F"/>
    <w:rsid w:val="000B4AB9"/>
    <w:rsid w:val="000B58C3"/>
    <w:rsid w:val="000B5C4A"/>
    <w:rsid w:val="000B61E9"/>
    <w:rsid w:val="000B66F5"/>
    <w:rsid w:val="000B6A2A"/>
    <w:rsid w:val="000B6E4B"/>
    <w:rsid w:val="000B7440"/>
    <w:rsid w:val="000B7F06"/>
    <w:rsid w:val="000C038F"/>
    <w:rsid w:val="000C03E7"/>
    <w:rsid w:val="000C0C08"/>
    <w:rsid w:val="000C165A"/>
    <w:rsid w:val="000C27C5"/>
    <w:rsid w:val="000C27ED"/>
    <w:rsid w:val="000C2E19"/>
    <w:rsid w:val="000C3F36"/>
    <w:rsid w:val="000C43FD"/>
    <w:rsid w:val="000C5CD3"/>
    <w:rsid w:val="000C5DC0"/>
    <w:rsid w:val="000C7397"/>
    <w:rsid w:val="000C749D"/>
    <w:rsid w:val="000C78F8"/>
    <w:rsid w:val="000C7E9B"/>
    <w:rsid w:val="000D0D07"/>
    <w:rsid w:val="000D0DAE"/>
    <w:rsid w:val="000D133D"/>
    <w:rsid w:val="000D1C0C"/>
    <w:rsid w:val="000D2495"/>
    <w:rsid w:val="000D2D69"/>
    <w:rsid w:val="000D326B"/>
    <w:rsid w:val="000D4205"/>
    <w:rsid w:val="000D4797"/>
    <w:rsid w:val="000D4ACF"/>
    <w:rsid w:val="000D5DB8"/>
    <w:rsid w:val="000D6017"/>
    <w:rsid w:val="000D6386"/>
    <w:rsid w:val="000D6C88"/>
    <w:rsid w:val="000D7016"/>
    <w:rsid w:val="000D7E7B"/>
    <w:rsid w:val="000E036A"/>
    <w:rsid w:val="000E0527"/>
    <w:rsid w:val="000E1E92"/>
    <w:rsid w:val="000E27B1"/>
    <w:rsid w:val="000E388A"/>
    <w:rsid w:val="000E4834"/>
    <w:rsid w:val="000E527D"/>
    <w:rsid w:val="000E5BE2"/>
    <w:rsid w:val="000F062F"/>
    <w:rsid w:val="000F06D6"/>
    <w:rsid w:val="000F0B92"/>
    <w:rsid w:val="000F0EB1"/>
    <w:rsid w:val="000F1106"/>
    <w:rsid w:val="000F196A"/>
    <w:rsid w:val="000F3B1E"/>
    <w:rsid w:val="000F3BE9"/>
    <w:rsid w:val="000F3F6C"/>
    <w:rsid w:val="000F4290"/>
    <w:rsid w:val="000F51AF"/>
    <w:rsid w:val="000F5FB3"/>
    <w:rsid w:val="000F6DF3"/>
    <w:rsid w:val="000F6E9C"/>
    <w:rsid w:val="001001D4"/>
    <w:rsid w:val="001005FF"/>
    <w:rsid w:val="00100F45"/>
    <w:rsid w:val="00101C24"/>
    <w:rsid w:val="00104A6D"/>
    <w:rsid w:val="00105039"/>
    <w:rsid w:val="001062FB"/>
    <w:rsid w:val="001063E6"/>
    <w:rsid w:val="00107EDE"/>
    <w:rsid w:val="00110233"/>
    <w:rsid w:val="00110409"/>
    <w:rsid w:val="00110E27"/>
    <w:rsid w:val="001112D9"/>
    <w:rsid w:val="0011228F"/>
    <w:rsid w:val="0011292F"/>
    <w:rsid w:val="001132CE"/>
    <w:rsid w:val="001134DD"/>
    <w:rsid w:val="00113CF4"/>
    <w:rsid w:val="00113E16"/>
    <w:rsid w:val="00114350"/>
    <w:rsid w:val="001152B8"/>
    <w:rsid w:val="001153EA"/>
    <w:rsid w:val="00115643"/>
    <w:rsid w:val="00115E08"/>
    <w:rsid w:val="001163DE"/>
    <w:rsid w:val="001165DF"/>
    <w:rsid w:val="00116765"/>
    <w:rsid w:val="00120634"/>
    <w:rsid w:val="001219F5"/>
    <w:rsid w:val="00121A20"/>
    <w:rsid w:val="0012298F"/>
    <w:rsid w:val="0012377F"/>
    <w:rsid w:val="00123E29"/>
    <w:rsid w:val="00124314"/>
    <w:rsid w:val="00124315"/>
    <w:rsid w:val="001269AA"/>
    <w:rsid w:val="00126B4A"/>
    <w:rsid w:val="001320A6"/>
    <w:rsid w:val="00132FD0"/>
    <w:rsid w:val="001344C0"/>
    <w:rsid w:val="001345B7"/>
    <w:rsid w:val="001346FA"/>
    <w:rsid w:val="00134AE6"/>
    <w:rsid w:val="00135252"/>
    <w:rsid w:val="00135C2B"/>
    <w:rsid w:val="00136B46"/>
    <w:rsid w:val="00136F33"/>
    <w:rsid w:val="001376EF"/>
    <w:rsid w:val="00137728"/>
    <w:rsid w:val="00137868"/>
    <w:rsid w:val="00137A0F"/>
    <w:rsid w:val="00137AB5"/>
    <w:rsid w:val="00137F0B"/>
    <w:rsid w:val="00141618"/>
    <w:rsid w:val="00141C9D"/>
    <w:rsid w:val="001422A3"/>
    <w:rsid w:val="001422B5"/>
    <w:rsid w:val="00143008"/>
    <w:rsid w:val="00143981"/>
    <w:rsid w:val="00144B48"/>
    <w:rsid w:val="00146774"/>
    <w:rsid w:val="00146F61"/>
    <w:rsid w:val="0014711F"/>
    <w:rsid w:val="0014787F"/>
    <w:rsid w:val="001501DF"/>
    <w:rsid w:val="0015042E"/>
    <w:rsid w:val="00151E23"/>
    <w:rsid w:val="00152230"/>
    <w:rsid w:val="00152374"/>
    <w:rsid w:val="001526E0"/>
    <w:rsid w:val="00152831"/>
    <w:rsid w:val="00153402"/>
    <w:rsid w:val="00154BC5"/>
    <w:rsid w:val="00154F80"/>
    <w:rsid w:val="001551B5"/>
    <w:rsid w:val="0015534C"/>
    <w:rsid w:val="0015599F"/>
    <w:rsid w:val="00157362"/>
    <w:rsid w:val="00157B30"/>
    <w:rsid w:val="00157C8E"/>
    <w:rsid w:val="001617D1"/>
    <w:rsid w:val="00161D58"/>
    <w:rsid w:val="001622C9"/>
    <w:rsid w:val="00162B29"/>
    <w:rsid w:val="00163B44"/>
    <w:rsid w:val="00164731"/>
    <w:rsid w:val="00165242"/>
    <w:rsid w:val="001659C1"/>
    <w:rsid w:val="0016632C"/>
    <w:rsid w:val="0016637B"/>
    <w:rsid w:val="0016674D"/>
    <w:rsid w:val="0016679A"/>
    <w:rsid w:val="001669C5"/>
    <w:rsid w:val="00167C78"/>
    <w:rsid w:val="0017259F"/>
    <w:rsid w:val="001738C0"/>
    <w:rsid w:val="00173A8E"/>
    <w:rsid w:val="00175D07"/>
    <w:rsid w:val="00176FBC"/>
    <w:rsid w:val="00177587"/>
    <w:rsid w:val="0018143F"/>
    <w:rsid w:val="00183FB7"/>
    <w:rsid w:val="00190AC1"/>
    <w:rsid w:val="00190AFB"/>
    <w:rsid w:val="00190EFD"/>
    <w:rsid w:val="00192554"/>
    <w:rsid w:val="001928ED"/>
    <w:rsid w:val="0019341A"/>
    <w:rsid w:val="00194A9F"/>
    <w:rsid w:val="00194BD0"/>
    <w:rsid w:val="00194F1F"/>
    <w:rsid w:val="00194FBA"/>
    <w:rsid w:val="001955A4"/>
    <w:rsid w:val="00195740"/>
    <w:rsid w:val="00195DD5"/>
    <w:rsid w:val="00196557"/>
    <w:rsid w:val="00196804"/>
    <w:rsid w:val="0019680E"/>
    <w:rsid w:val="00197DF9"/>
    <w:rsid w:val="001A041D"/>
    <w:rsid w:val="001A0508"/>
    <w:rsid w:val="001A1987"/>
    <w:rsid w:val="001A1F56"/>
    <w:rsid w:val="001A2564"/>
    <w:rsid w:val="001A2B06"/>
    <w:rsid w:val="001A35C8"/>
    <w:rsid w:val="001A44F9"/>
    <w:rsid w:val="001A47F8"/>
    <w:rsid w:val="001A5331"/>
    <w:rsid w:val="001A6173"/>
    <w:rsid w:val="001A6316"/>
    <w:rsid w:val="001A65E5"/>
    <w:rsid w:val="001A67FD"/>
    <w:rsid w:val="001A6CBA"/>
    <w:rsid w:val="001A783F"/>
    <w:rsid w:val="001B0D97"/>
    <w:rsid w:val="001B1A39"/>
    <w:rsid w:val="001B1ECF"/>
    <w:rsid w:val="001B2DC6"/>
    <w:rsid w:val="001B2EAD"/>
    <w:rsid w:val="001B37DD"/>
    <w:rsid w:val="001B3816"/>
    <w:rsid w:val="001B5294"/>
    <w:rsid w:val="001B5519"/>
    <w:rsid w:val="001B588B"/>
    <w:rsid w:val="001B5A5D"/>
    <w:rsid w:val="001B644E"/>
    <w:rsid w:val="001B7A16"/>
    <w:rsid w:val="001C030A"/>
    <w:rsid w:val="001C1891"/>
    <w:rsid w:val="001C1CE5"/>
    <w:rsid w:val="001C25BF"/>
    <w:rsid w:val="001C2D73"/>
    <w:rsid w:val="001C3D2A"/>
    <w:rsid w:val="001C437A"/>
    <w:rsid w:val="001C43CA"/>
    <w:rsid w:val="001C4EEE"/>
    <w:rsid w:val="001C52B7"/>
    <w:rsid w:val="001C5A3B"/>
    <w:rsid w:val="001C5D01"/>
    <w:rsid w:val="001C6A9A"/>
    <w:rsid w:val="001C7418"/>
    <w:rsid w:val="001D07E2"/>
    <w:rsid w:val="001D0E26"/>
    <w:rsid w:val="001D20C3"/>
    <w:rsid w:val="001D3D5D"/>
    <w:rsid w:val="001D4079"/>
    <w:rsid w:val="001D4E16"/>
    <w:rsid w:val="001D4FA2"/>
    <w:rsid w:val="001D51BA"/>
    <w:rsid w:val="001D61A9"/>
    <w:rsid w:val="001D6342"/>
    <w:rsid w:val="001D6D53"/>
    <w:rsid w:val="001D7276"/>
    <w:rsid w:val="001D7AFF"/>
    <w:rsid w:val="001D7FC7"/>
    <w:rsid w:val="001E0114"/>
    <w:rsid w:val="001E0D11"/>
    <w:rsid w:val="001E14A1"/>
    <w:rsid w:val="001E19A8"/>
    <w:rsid w:val="001E3946"/>
    <w:rsid w:val="001E3DF7"/>
    <w:rsid w:val="001E3F89"/>
    <w:rsid w:val="001E4D2C"/>
    <w:rsid w:val="001E58E2"/>
    <w:rsid w:val="001E5E16"/>
    <w:rsid w:val="001E62FE"/>
    <w:rsid w:val="001E7477"/>
    <w:rsid w:val="001E7AED"/>
    <w:rsid w:val="001F2689"/>
    <w:rsid w:val="001F2C9E"/>
    <w:rsid w:val="001F36D0"/>
    <w:rsid w:val="001F3916"/>
    <w:rsid w:val="001F54C5"/>
    <w:rsid w:val="001F6362"/>
    <w:rsid w:val="001F662C"/>
    <w:rsid w:val="001F6685"/>
    <w:rsid w:val="001F7074"/>
    <w:rsid w:val="001F78A0"/>
    <w:rsid w:val="001F794D"/>
    <w:rsid w:val="00200129"/>
    <w:rsid w:val="00200490"/>
    <w:rsid w:val="002005A9"/>
    <w:rsid w:val="00200AD5"/>
    <w:rsid w:val="00201F3A"/>
    <w:rsid w:val="002031F3"/>
    <w:rsid w:val="00203F96"/>
    <w:rsid w:val="002043E0"/>
    <w:rsid w:val="0020687C"/>
    <w:rsid w:val="002069B2"/>
    <w:rsid w:val="00207E0F"/>
    <w:rsid w:val="00207FA3"/>
    <w:rsid w:val="00210B07"/>
    <w:rsid w:val="0021200B"/>
    <w:rsid w:val="00214952"/>
    <w:rsid w:val="00214DA8"/>
    <w:rsid w:val="00214EA9"/>
    <w:rsid w:val="00215423"/>
    <w:rsid w:val="002158CC"/>
    <w:rsid w:val="002158FA"/>
    <w:rsid w:val="00215E46"/>
    <w:rsid w:val="00217C79"/>
    <w:rsid w:val="00220600"/>
    <w:rsid w:val="00221102"/>
    <w:rsid w:val="002224DB"/>
    <w:rsid w:val="002226F6"/>
    <w:rsid w:val="00222753"/>
    <w:rsid w:val="0022349A"/>
    <w:rsid w:val="002235EE"/>
    <w:rsid w:val="0022394D"/>
    <w:rsid w:val="00223C4C"/>
    <w:rsid w:val="00223FCB"/>
    <w:rsid w:val="00224FB8"/>
    <w:rsid w:val="002252A6"/>
    <w:rsid w:val="002252C3"/>
    <w:rsid w:val="00225C54"/>
    <w:rsid w:val="002265B5"/>
    <w:rsid w:val="00226E46"/>
    <w:rsid w:val="00227DBA"/>
    <w:rsid w:val="002306BB"/>
    <w:rsid w:val="00230765"/>
    <w:rsid w:val="00230D6D"/>
    <w:rsid w:val="002318CE"/>
    <w:rsid w:val="002319E4"/>
    <w:rsid w:val="002327D0"/>
    <w:rsid w:val="0023332F"/>
    <w:rsid w:val="00234A1E"/>
    <w:rsid w:val="00235632"/>
    <w:rsid w:val="00235872"/>
    <w:rsid w:val="00236BF5"/>
    <w:rsid w:val="00237444"/>
    <w:rsid w:val="0024075B"/>
    <w:rsid w:val="00240E4A"/>
    <w:rsid w:val="0024145F"/>
    <w:rsid w:val="00241559"/>
    <w:rsid w:val="0024161A"/>
    <w:rsid w:val="002419E4"/>
    <w:rsid w:val="00241B2A"/>
    <w:rsid w:val="002435B3"/>
    <w:rsid w:val="00243A82"/>
    <w:rsid w:val="0024539D"/>
    <w:rsid w:val="002458EB"/>
    <w:rsid w:val="00246490"/>
    <w:rsid w:val="00247EDD"/>
    <w:rsid w:val="002500C8"/>
    <w:rsid w:val="002518D0"/>
    <w:rsid w:val="00255D91"/>
    <w:rsid w:val="00255EF9"/>
    <w:rsid w:val="00257482"/>
    <w:rsid w:val="00257543"/>
    <w:rsid w:val="00260B2A"/>
    <w:rsid w:val="002617E3"/>
    <w:rsid w:val="002617E7"/>
    <w:rsid w:val="00262AE6"/>
    <w:rsid w:val="00264228"/>
    <w:rsid w:val="00264276"/>
    <w:rsid w:val="00264334"/>
    <w:rsid w:val="0026473E"/>
    <w:rsid w:val="00266214"/>
    <w:rsid w:val="00266744"/>
    <w:rsid w:val="002667E7"/>
    <w:rsid w:val="00267C83"/>
    <w:rsid w:val="0027144F"/>
    <w:rsid w:val="00271899"/>
    <w:rsid w:val="00271F3A"/>
    <w:rsid w:val="00272277"/>
    <w:rsid w:val="002724CD"/>
    <w:rsid w:val="00273278"/>
    <w:rsid w:val="002737F4"/>
    <w:rsid w:val="002743E6"/>
    <w:rsid w:val="0027542A"/>
    <w:rsid w:val="00275C04"/>
    <w:rsid w:val="00276EF5"/>
    <w:rsid w:val="00277DBB"/>
    <w:rsid w:val="002805F5"/>
    <w:rsid w:val="00280751"/>
    <w:rsid w:val="00281F19"/>
    <w:rsid w:val="0028280A"/>
    <w:rsid w:val="002828DA"/>
    <w:rsid w:val="00282B6A"/>
    <w:rsid w:val="002833A7"/>
    <w:rsid w:val="002834AD"/>
    <w:rsid w:val="0028416C"/>
    <w:rsid w:val="00285BC1"/>
    <w:rsid w:val="00286ACD"/>
    <w:rsid w:val="00287838"/>
    <w:rsid w:val="002901AA"/>
    <w:rsid w:val="002907B5"/>
    <w:rsid w:val="00292EB7"/>
    <w:rsid w:val="00295A0D"/>
    <w:rsid w:val="00295E23"/>
    <w:rsid w:val="00296227"/>
    <w:rsid w:val="00296F44"/>
    <w:rsid w:val="0029777D"/>
    <w:rsid w:val="002A055E"/>
    <w:rsid w:val="002A1586"/>
    <w:rsid w:val="002A1D4E"/>
    <w:rsid w:val="002A2869"/>
    <w:rsid w:val="002A3F05"/>
    <w:rsid w:val="002A503A"/>
    <w:rsid w:val="002A5296"/>
    <w:rsid w:val="002A7139"/>
    <w:rsid w:val="002A726C"/>
    <w:rsid w:val="002B0507"/>
    <w:rsid w:val="002B0D5D"/>
    <w:rsid w:val="002B24D6"/>
    <w:rsid w:val="002B32CA"/>
    <w:rsid w:val="002B366E"/>
    <w:rsid w:val="002B3C8D"/>
    <w:rsid w:val="002B59F1"/>
    <w:rsid w:val="002B60B9"/>
    <w:rsid w:val="002C03F9"/>
    <w:rsid w:val="002C10B1"/>
    <w:rsid w:val="002C14C9"/>
    <w:rsid w:val="002C40BF"/>
    <w:rsid w:val="002C41E6"/>
    <w:rsid w:val="002C42D4"/>
    <w:rsid w:val="002C43B7"/>
    <w:rsid w:val="002C52C8"/>
    <w:rsid w:val="002C5C5B"/>
    <w:rsid w:val="002C5C79"/>
    <w:rsid w:val="002C6FB0"/>
    <w:rsid w:val="002C78C0"/>
    <w:rsid w:val="002C7951"/>
    <w:rsid w:val="002D071A"/>
    <w:rsid w:val="002D1075"/>
    <w:rsid w:val="002D115C"/>
    <w:rsid w:val="002D2ACD"/>
    <w:rsid w:val="002D3115"/>
    <w:rsid w:val="002D34B2"/>
    <w:rsid w:val="002D3C25"/>
    <w:rsid w:val="002D3E97"/>
    <w:rsid w:val="002D4A7F"/>
    <w:rsid w:val="002D5A30"/>
    <w:rsid w:val="002D5F0F"/>
    <w:rsid w:val="002D61C6"/>
    <w:rsid w:val="002D7114"/>
    <w:rsid w:val="002D7637"/>
    <w:rsid w:val="002D7ADB"/>
    <w:rsid w:val="002E17F2"/>
    <w:rsid w:val="002E2ED0"/>
    <w:rsid w:val="002E302C"/>
    <w:rsid w:val="002E4425"/>
    <w:rsid w:val="002E5258"/>
    <w:rsid w:val="002E5DB0"/>
    <w:rsid w:val="002E6860"/>
    <w:rsid w:val="002E689D"/>
    <w:rsid w:val="002E7966"/>
    <w:rsid w:val="002E7CAE"/>
    <w:rsid w:val="002E7CB2"/>
    <w:rsid w:val="002F156B"/>
    <w:rsid w:val="002F2771"/>
    <w:rsid w:val="002F32E3"/>
    <w:rsid w:val="002F37A9"/>
    <w:rsid w:val="00300E35"/>
    <w:rsid w:val="00300EC4"/>
    <w:rsid w:val="00301CE6"/>
    <w:rsid w:val="0030256B"/>
    <w:rsid w:val="00302EA2"/>
    <w:rsid w:val="00303394"/>
    <w:rsid w:val="00303CBA"/>
    <w:rsid w:val="00304275"/>
    <w:rsid w:val="0030501F"/>
    <w:rsid w:val="0030586F"/>
    <w:rsid w:val="00305EF2"/>
    <w:rsid w:val="003074A6"/>
    <w:rsid w:val="00307B0F"/>
    <w:rsid w:val="00307BA1"/>
    <w:rsid w:val="00307EBB"/>
    <w:rsid w:val="00310736"/>
    <w:rsid w:val="00311354"/>
    <w:rsid w:val="00311702"/>
    <w:rsid w:val="00311E82"/>
    <w:rsid w:val="003123A6"/>
    <w:rsid w:val="00312623"/>
    <w:rsid w:val="003128CA"/>
    <w:rsid w:val="00312991"/>
    <w:rsid w:val="00312D36"/>
    <w:rsid w:val="003137AC"/>
    <w:rsid w:val="00313D35"/>
    <w:rsid w:val="00313FD6"/>
    <w:rsid w:val="003140FC"/>
    <w:rsid w:val="003143BD"/>
    <w:rsid w:val="003145BC"/>
    <w:rsid w:val="00314BFF"/>
    <w:rsid w:val="003154F8"/>
    <w:rsid w:val="0031561C"/>
    <w:rsid w:val="0031597B"/>
    <w:rsid w:val="003203ED"/>
    <w:rsid w:val="0032131B"/>
    <w:rsid w:val="003215AE"/>
    <w:rsid w:val="003220AA"/>
    <w:rsid w:val="0032274E"/>
    <w:rsid w:val="00322C9F"/>
    <w:rsid w:val="0032401F"/>
    <w:rsid w:val="0032460C"/>
    <w:rsid w:val="00324B9B"/>
    <w:rsid w:val="00324D23"/>
    <w:rsid w:val="0033012F"/>
    <w:rsid w:val="00331751"/>
    <w:rsid w:val="0033321F"/>
    <w:rsid w:val="003335E6"/>
    <w:rsid w:val="00333A6B"/>
    <w:rsid w:val="00334579"/>
    <w:rsid w:val="00334AA4"/>
    <w:rsid w:val="00335858"/>
    <w:rsid w:val="00335E90"/>
    <w:rsid w:val="00336BDA"/>
    <w:rsid w:val="003372B4"/>
    <w:rsid w:val="0033754E"/>
    <w:rsid w:val="00337DCC"/>
    <w:rsid w:val="00340882"/>
    <w:rsid w:val="00340A76"/>
    <w:rsid w:val="00342681"/>
    <w:rsid w:val="00342BD7"/>
    <w:rsid w:val="003431CE"/>
    <w:rsid w:val="003451E6"/>
    <w:rsid w:val="00345E06"/>
    <w:rsid w:val="00346D0B"/>
    <w:rsid w:val="00346DB5"/>
    <w:rsid w:val="003477B1"/>
    <w:rsid w:val="0035014C"/>
    <w:rsid w:val="003506EB"/>
    <w:rsid w:val="00352115"/>
    <w:rsid w:val="0035234D"/>
    <w:rsid w:val="00352EFB"/>
    <w:rsid w:val="00353A69"/>
    <w:rsid w:val="00354851"/>
    <w:rsid w:val="00356C79"/>
    <w:rsid w:val="00357238"/>
    <w:rsid w:val="00357380"/>
    <w:rsid w:val="00357C9C"/>
    <w:rsid w:val="00357D5B"/>
    <w:rsid w:val="003602D9"/>
    <w:rsid w:val="003604CE"/>
    <w:rsid w:val="00360851"/>
    <w:rsid w:val="00361966"/>
    <w:rsid w:val="00362940"/>
    <w:rsid w:val="00364C9D"/>
    <w:rsid w:val="0037045C"/>
    <w:rsid w:val="00370E47"/>
    <w:rsid w:val="00371080"/>
    <w:rsid w:val="00371F7B"/>
    <w:rsid w:val="003724D1"/>
    <w:rsid w:val="003735A4"/>
    <w:rsid w:val="003742AC"/>
    <w:rsid w:val="00375476"/>
    <w:rsid w:val="00377CE1"/>
    <w:rsid w:val="00381B3C"/>
    <w:rsid w:val="00381BFA"/>
    <w:rsid w:val="00382680"/>
    <w:rsid w:val="00382EC2"/>
    <w:rsid w:val="00383D2B"/>
    <w:rsid w:val="00384021"/>
    <w:rsid w:val="00384442"/>
    <w:rsid w:val="00385BF0"/>
    <w:rsid w:val="00386163"/>
    <w:rsid w:val="00390400"/>
    <w:rsid w:val="0039066C"/>
    <w:rsid w:val="00392950"/>
    <w:rsid w:val="003929D5"/>
    <w:rsid w:val="0039385C"/>
    <w:rsid w:val="003939FF"/>
    <w:rsid w:val="00393E60"/>
    <w:rsid w:val="00394EF2"/>
    <w:rsid w:val="0039563E"/>
    <w:rsid w:val="00395995"/>
    <w:rsid w:val="003966A4"/>
    <w:rsid w:val="00396BA7"/>
    <w:rsid w:val="00396CD8"/>
    <w:rsid w:val="003977DD"/>
    <w:rsid w:val="003A19C1"/>
    <w:rsid w:val="003A2223"/>
    <w:rsid w:val="003A2A0F"/>
    <w:rsid w:val="003A2B1E"/>
    <w:rsid w:val="003A445E"/>
    <w:rsid w:val="003A45A1"/>
    <w:rsid w:val="003A5B0A"/>
    <w:rsid w:val="003A5C27"/>
    <w:rsid w:val="003A67CB"/>
    <w:rsid w:val="003A6BAC"/>
    <w:rsid w:val="003A6F87"/>
    <w:rsid w:val="003A77F0"/>
    <w:rsid w:val="003A7EF3"/>
    <w:rsid w:val="003B03C5"/>
    <w:rsid w:val="003B060B"/>
    <w:rsid w:val="003B0DB8"/>
    <w:rsid w:val="003B159C"/>
    <w:rsid w:val="003B2E03"/>
    <w:rsid w:val="003B369F"/>
    <w:rsid w:val="003B36A3"/>
    <w:rsid w:val="003B51E6"/>
    <w:rsid w:val="003B5B0A"/>
    <w:rsid w:val="003B60B0"/>
    <w:rsid w:val="003B6B8E"/>
    <w:rsid w:val="003B7739"/>
    <w:rsid w:val="003B7FE5"/>
    <w:rsid w:val="003C0988"/>
    <w:rsid w:val="003C0FD7"/>
    <w:rsid w:val="003C11C8"/>
    <w:rsid w:val="003C1B54"/>
    <w:rsid w:val="003C2702"/>
    <w:rsid w:val="003C3751"/>
    <w:rsid w:val="003C4CE3"/>
    <w:rsid w:val="003C4D24"/>
    <w:rsid w:val="003C4E59"/>
    <w:rsid w:val="003C5686"/>
    <w:rsid w:val="003C672E"/>
    <w:rsid w:val="003C6C95"/>
    <w:rsid w:val="003C7806"/>
    <w:rsid w:val="003D109F"/>
    <w:rsid w:val="003D17F2"/>
    <w:rsid w:val="003D213A"/>
    <w:rsid w:val="003D2478"/>
    <w:rsid w:val="003D3754"/>
    <w:rsid w:val="003D3C45"/>
    <w:rsid w:val="003D3D00"/>
    <w:rsid w:val="003D4837"/>
    <w:rsid w:val="003D5B1F"/>
    <w:rsid w:val="003D5D1D"/>
    <w:rsid w:val="003D6367"/>
    <w:rsid w:val="003D6B32"/>
    <w:rsid w:val="003D7915"/>
    <w:rsid w:val="003E035C"/>
    <w:rsid w:val="003E15FA"/>
    <w:rsid w:val="003E1719"/>
    <w:rsid w:val="003E269B"/>
    <w:rsid w:val="003E2717"/>
    <w:rsid w:val="003E2CF4"/>
    <w:rsid w:val="003E3235"/>
    <w:rsid w:val="003E3658"/>
    <w:rsid w:val="003E4659"/>
    <w:rsid w:val="003E55E4"/>
    <w:rsid w:val="003E6277"/>
    <w:rsid w:val="003E6A40"/>
    <w:rsid w:val="003E73CC"/>
    <w:rsid w:val="003E74E3"/>
    <w:rsid w:val="003F05C7"/>
    <w:rsid w:val="003F0C2F"/>
    <w:rsid w:val="003F0F87"/>
    <w:rsid w:val="003F2CD4"/>
    <w:rsid w:val="003F2F9C"/>
    <w:rsid w:val="003F34A3"/>
    <w:rsid w:val="003F4998"/>
    <w:rsid w:val="003F6BBE"/>
    <w:rsid w:val="003F6EBC"/>
    <w:rsid w:val="003F6F19"/>
    <w:rsid w:val="003F73FA"/>
    <w:rsid w:val="003F7A21"/>
    <w:rsid w:val="003F7D12"/>
    <w:rsid w:val="004000E8"/>
    <w:rsid w:val="00400301"/>
    <w:rsid w:val="00400A95"/>
    <w:rsid w:val="00400FA4"/>
    <w:rsid w:val="004011E8"/>
    <w:rsid w:val="00401598"/>
    <w:rsid w:val="00402B2D"/>
    <w:rsid w:val="00402E2B"/>
    <w:rsid w:val="00403400"/>
    <w:rsid w:val="00403A3A"/>
    <w:rsid w:val="0040512B"/>
    <w:rsid w:val="00405CA5"/>
    <w:rsid w:val="00406B20"/>
    <w:rsid w:val="00407AB5"/>
    <w:rsid w:val="00407CD3"/>
    <w:rsid w:val="00410134"/>
    <w:rsid w:val="00410B72"/>
    <w:rsid w:val="00410F18"/>
    <w:rsid w:val="004114F9"/>
    <w:rsid w:val="004117A3"/>
    <w:rsid w:val="0041263E"/>
    <w:rsid w:val="00412AD0"/>
    <w:rsid w:val="00412B6D"/>
    <w:rsid w:val="004137D7"/>
    <w:rsid w:val="00413AAC"/>
    <w:rsid w:val="00413DB7"/>
    <w:rsid w:val="00413EB7"/>
    <w:rsid w:val="004149C6"/>
    <w:rsid w:val="0042064A"/>
    <w:rsid w:val="00421105"/>
    <w:rsid w:val="00423520"/>
    <w:rsid w:val="00423A3A"/>
    <w:rsid w:val="00423EB2"/>
    <w:rsid w:val="004242F4"/>
    <w:rsid w:val="0042459A"/>
    <w:rsid w:val="00425C72"/>
    <w:rsid w:val="00425C9F"/>
    <w:rsid w:val="00425F01"/>
    <w:rsid w:val="00427248"/>
    <w:rsid w:val="004273FD"/>
    <w:rsid w:val="00427A3D"/>
    <w:rsid w:val="00430E07"/>
    <w:rsid w:val="00431F11"/>
    <w:rsid w:val="0043292B"/>
    <w:rsid w:val="00432E21"/>
    <w:rsid w:val="0043401A"/>
    <w:rsid w:val="00434B7C"/>
    <w:rsid w:val="004350D1"/>
    <w:rsid w:val="0043543A"/>
    <w:rsid w:val="004358F0"/>
    <w:rsid w:val="00437447"/>
    <w:rsid w:val="00437E46"/>
    <w:rsid w:val="0044032A"/>
    <w:rsid w:val="00441A92"/>
    <w:rsid w:val="00442436"/>
    <w:rsid w:val="0044279B"/>
    <w:rsid w:val="004428EF"/>
    <w:rsid w:val="004435FF"/>
    <w:rsid w:val="00443F92"/>
    <w:rsid w:val="004442A6"/>
    <w:rsid w:val="004443D4"/>
    <w:rsid w:val="00444F56"/>
    <w:rsid w:val="0044528E"/>
    <w:rsid w:val="00446488"/>
    <w:rsid w:val="00446999"/>
    <w:rsid w:val="004469E9"/>
    <w:rsid w:val="004471D7"/>
    <w:rsid w:val="00447395"/>
    <w:rsid w:val="00447B36"/>
    <w:rsid w:val="00447B50"/>
    <w:rsid w:val="00450708"/>
    <w:rsid w:val="004517AA"/>
    <w:rsid w:val="00452070"/>
    <w:rsid w:val="00452CAC"/>
    <w:rsid w:val="00452E9A"/>
    <w:rsid w:val="00454919"/>
    <w:rsid w:val="00454DAD"/>
    <w:rsid w:val="00456BC0"/>
    <w:rsid w:val="00457565"/>
    <w:rsid w:val="00457B71"/>
    <w:rsid w:val="004601EA"/>
    <w:rsid w:val="00460BB2"/>
    <w:rsid w:val="00462617"/>
    <w:rsid w:val="00462A2D"/>
    <w:rsid w:val="00462B97"/>
    <w:rsid w:val="0046372D"/>
    <w:rsid w:val="004669E2"/>
    <w:rsid w:val="00467845"/>
    <w:rsid w:val="00467D68"/>
    <w:rsid w:val="00470746"/>
    <w:rsid w:val="00470C31"/>
    <w:rsid w:val="00471B16"/>
    <w:rsid w:val="00471E6F"/>
    <w:rsid w:val="004734D0"/>
    <w:rsid w:val="0047475A"/>
    <w:rsid w:val="00474B8C"/>
    <w:rsid w:val="0047556B"/>
    <w:rsid w:val="00475F81"/>
    <w:rsid w:val="00476338"/>
    <w:rsid w:val="00476A9B"/>
    <w:rsid w:val="00476CC7"/>
    <w:rsid w:val="00477768"/>
    <w:rsid w:val="004817AC"/>
    <w:rsid w:val="00481BAA"/>
    <w:rsid w:val="00482166"/>
    <w:rsid w:val="004827DE"/>
    <w:rsid w:val="00482A1B"/>
    <w:rsid w:val="00483BB6"/>
    <w:rsid w:val="00483C06"/>
    <w:rsid w:val="00484126"/>
    <w:rsid w:val="00484819"/>
    <w:rsid w:val="00484D7F"/>
    <w:rsid w:val="00485EB4"/>
    <w:rsid w:val="004863FE"/>
    <w:rsid w:val="00486ACF"/>
    <w:rsid w:val="004873FA"/>
    <w:rsid w:val="00490F05"/>
    <w:rsid w:val="004911B9"/>
    <w:rsid w:val="00491714"/>
    <w:rsid w:val="00492BC5"/>
    <w:rsid w:val="00492EB3"/>
    <w:rsid w:val="00493579"/>
    <w:rsid w:val="004964F1"/>
    <w:rsid w:val="00497F83"/>
    <w:rsid w:val="004A11E7"/>
    <w:rsid w:val="004A15E2"/>
    <w:rsid w:val="004A16BC"/>
    <w:rsid w:val="004A1A28"/>
    <w:rsid w:val="004A2B94"/>
    <w:rsid w:val="004A2BBE"/>
    <w:rsid w:val="004A2E21"/>
    <w:rsid w:val="004A3021"/>
    <w:rsid w:val="004A4005"/>
    <w:rsid w:val="004A424E"/>
    <w:rsid w:val="004A5BBB"/>
    <w:rsid w:val="004A5FBD"/>
    <w:rsid w:val="004A60EE"/>
    <w:rsid w:val="004A7D56"/>
    <w:rsid w:val="004B0705"/>
    <w:rsid w:val="004B12D8"/>
    <w:rsid w:val="004B133F"/>
    <w:rsid w:val="004B2246"/>
    <w:rsid w:val="004B2833"/>
    <w:rsid w:val="004B3B32"/>
    <w:rsid w:val="004B72BA"/>
    <w:rsid w:val="004B7957"/>
    <w:rsid w:val="004B7C0C"/>
    <w:rsid w:val="004C26A1"/>
    <w:rsid w:val="004C379F"/>
    <w:rsid w:val="004C3898"/>
    <w:rsid w:val="004C3E29"/>
    <w:rsid w:val="004C431F"/>
    <w:rsid w:val="004C4CD7"/>
    <w:rsid w:val="004C5494"/>
    <w:rsid w:val="004C6D25"/>
    <w:rsid w:val="004C7E2C"/>
    <w:rsid w:val="004D12A2"/>
    <w:rsid w:val="004D1E06"/>
    <w:rsid w:val="004D22DD"/>
    <w:rsid w:val="004D276C"/>
    <w:rsid w:val="004D2950"/>
    <w:rsid w:val="004D36B1"/>
    <w:rsid w:val="004D4CDE"/>
    <w:rsid w:val="004D5D33"/>
    <w:rsid w:val="004D644D"/>
    <w:rsid w:val="004D7EBD"/>
    <w:rsid w:val="004E0283"/>
    <w:rsid w:val="004E1896"/>
    <w:rsid w:val="004E1AF8"/>
    <w:rsid w:val="004E24DF"/>
    <w:rsid w:val="004E2680"/>
    <w:rsid w:val="004E28F9"/>
    <w:rsid w:val="004E2AE4"/>
    <w:rsid w:val="004E355E"/>
    <w:rsid w:val="004E462E"/>
    <w:rsid w:val="004E56DC"/>
    <w:rsid w:val="004E76F4"/>
    <w:rsid w:val="004F0B4E"/>
    <w:rsid w:val="004F0B6C"/>
    <w:rsid w:val="004F14EE"/>
    <w:rsid w:val="004F1E5D"/>
    <w:rsid w:val="004F2078"/>
    <w:rsid w:val="004F214D"/>
    <w:rsid w:val="004F36CC"/>
    <w:rsid w:val="004F4DA3"/>
    <w:rsid w:val="004F5286"/>
    <w:rsid w:val="004F5A1E"/>
    <w:rsid w:val="004F6C8E"/>
    <w:rsid w:val="004F6FE0"/>
    <w:rsid w:val="004F7653"/>
    <w:rsid w:val="00502A23"/>
    <w:rsid w:val="0050423C"/>
    <w:rsid w:val="00505854"/>
    <w:rsid w:val="00506557"/>
    <w:rsid w:val="0050677A"/>
    <w:rsid w:val="005108D8"/>
    <w:rsid w:val="005116F9"/>
    <w:rsid w:val="00512056"/>
    <w:rsid w:val="00512C85"/>
    <w:rsid w:val="00514760"/>
    <w:rsid w:val="0051490D"/>
    <w:rsid w:val="005153A7"/>
    <w:rsid w:val="00515BE4"/>
    <w:rsid w:val="005161BB"/>
    <w:rsid w:val="00516B2D"/>
    <w:rsid w:val="00517AD0"/>
    <w:rsid w:val="00520159"/>
    <w:rsid w:val="00520D36"/>
    <w:rsid w:val="005219CF"/>
    <w:rsid w:val="00522814"/>
    <w:rsid w:val="00524798"/>
    <w:rsid w:val="00527027"/>
    <w:rsid w:val="0053035C"/>
    <w:rsid w:val="00530FD1"/>
    <w:rsid w:val="00531CF0"/>
    <w:rsid w:val="00532BEA"/>
    <w:rsid w:val="00532CBD"/>
    <w:rsid w:val="0053491E"/>
    <w:rsid w:val="00534B59"/>
    <w:rsid w:val="00534B78"/>
    <w:rsid w:val="005366AA"/>
    <w:rsid w:val="00536759"/>
    <w:rsid w:val="00536DFE"/>
    <w:rsid w:val="005373FD"/>
    <w:rsid w:val="0053776D"/>
    <w:rsid w:val="00537C62"/>
    <w:rsid w:val="00540724"/>
    <w:rsid w:val="00541B47"/>
    <w:rsid w:val="0054294A"/>
    <w:rsid w:val="00542A7E"/>
    <w:rsid w:val="00543D42"/>
    <w:rsid w:val="00545D78"/>
    <w:rsid w:val="0054668A"/>
    <w:rsid w:val="00546970"/>
    <w:rsid w:val="00546F8F"/>
    <w:rsid w:val="00547416"/>
    <w:rsid w:val="00547D9C"/>
    <w:rsid w:val="005513F9"/>
    <w:rsid w:val="00551F2F"/>
    <w:rsid w:val="0055231F"/>
    <w:rsid w:val="00552C74"/>
    <w:rsid w:val="00553DAA"/>
    <w:rsid w:val="005545CD"/>
    <w:rsid w:val="00554987"/>
    <w:rsid w:val="00554E19"/>
    <w:rsid w:val="00555CA5"/>
    <w:rsid w:val="005577BC"/>
    <w:rsid w:val="00557F0E"/>
    <w:rsid w:val="0056050C"/>
    <w:rsid w:val="00560E83"/>
    <w:rsid w:val="0056121F"/>
    <w:rsid w:val="00565488"/>
    <w:rsid w:val="005659D3"/>
    <w:rsid w:val="0057138C"/>
    <w:rsid w:val="00571605"/>
    <w:rsid w:val="00572505"/>
    <w:rsid w:val="005743A5"/>
    <w:rsid w:val="005747F0"/>
    <w:rsid w:val="00574F24"/>
    <w:rsid w:val="00576BCA"/>
    <w:rsid w:val="00582809"/>
    <w:rsid w:val="0058540C"/>
    <w:rsid w:val="00585B58"/>
    <w:rsid w:val="005877A9"/>
    <w:rsid w:val="0058798C"/>
    <w:rsid w:val="00587FA9"/>
    <w:rsid w:val="005900FA"/>
    <w:rsid w:val="00590C88"/>
    <w:rsid w:val="00592AFB"/>
    <w:rsid w:val="005932D0"/>
    <w:rsid w:val="005935A4"/>
    <w:rsid w:val="005945C4"/>
    <w:rsid w:val="005948C2"/>
    <w:rsid w:val="00594A56"/>
    <w:rsid w:val="00595DCA"/>
    <w:rsid w:val="00596F69"/>
    <w:rsid w:val="0059706D"/>
    <w:rsid w:val="005972D5"/>
    <w:rsid w:val="0059779B"/>
    <w:rsid w:val="005977B0"/>
    <w:rsid w:val="005A0879"/>
    <w:rsid w:val="005A0D3A"/>
    <w:rsid w:val="005A127D"/>
    <w:rsid w:val="005A2085"/>
    <w:rsid w:val="005A209A"/>
    <w:rsid w:val="005A288A"/>
    <w:rsid w:val="005A2D8C"/>
    <w:rsid w:val="005A3AFB"/>
    <w:rsid w:val="005A4D05"/>
    <w:rsid w:val="005A662D"/>
    <w:rsid w:val="005A68BA"/>
    <w:rsid w:val="005A6953"/>
    <w:rsid w:val="005B04A1"/>
    <w:rsid w:val="005B1CDF"/>
    <w:rsid w:val="005B3063"/>
    <w:rsid w:val="005B30C4"/>
    <w:rsid w:val="005B35D7"/>
    <w:rsid w:val="005B392A"/>
    <w:rsid w:val="005B3AA3"/>
    <w:rsid w:val="005B6F83"/>
    <w:rsid w:val="005B7576"/>
    <w:rsid w:val="005C1729"/>
    <w:rsid w:val="005C1C39"/>
    <w:rsid w:val="005C2640"/>
    <w:rsid w:val="005C2DC3"/>
    <w:rsid w:val="005C4A24"/>
    <w:rsid w:val="005C4F3B"/>
    <w:rsid w:val="005C5720"/>
    <w:rsid w:val="005C64ED"/>
    <w:rsid w:val="005C6D5F"/>
    <w:rsid w:val="005C74FB"/>
    <w:rsid w:val="005C77DF"/>
    <w:rsid w:val="005C7D65"/>
    <w:rsid w:val="005C7DAA"/>
    <w:rsid w:val="005D15A0"/>
    <w:rsid w:val="005D1602"/>
    <w:rsid w:val="005D1E00"/>
    <w:rsid w:val="005D33BC"/>
    <w:rsid w:val="005D5474"/>
    <w:rsid w:val="005D6BA6"/>
    <w:rsid w:val="005D6F32"/>
    <w:rsid w:val="005E0E5B"/>
    <w:rsid w:val="005E1103"/>
    <w:rsid w:val="005E1503"/>
    <w:rsid w:val="005E2CDB"/>
    <w:rsid w:val="005E2E8D"/>
    <w:rsid w:val="005E2EB5"/>
    <w:rsid w:val="005E385F"/>
    <w:rsid w:val="005E3CCA"/>
    <w:rsid w:val="005E3DE8"/>
    <w:rsid w:val="005E4E22"/>
    <w:rsid w:val="005E5834"/>
    <w:rsid w:val="005E5B81"/>
    <w:rsid w:val="005E79A9"/>
    <w:rsid w:val="005F0220"/>
    <w:rsid w:val="005F0E36"/>
    <w:rsid w:val="005F2CB1"/>
    <w:rsid w:val="005F3025"/>
    <w:rsid w:val="005F320B"/>
    <w:rsid w:val="005F3AED"/>
    <w:rsid w:val="005F3CB4"/>
    <w:rsid w:val="005F42FF"/>
    <w:rsid w:val="005F4705"/>
    <w:rsid w:val="005F472A"/>
    <w:rsid w:val="005F4777"/>
    <w:rsid w:val="005F47DB"/>
    <w:rsid w:val="005F55D8"/>
    <w:rsid w:val="005F5853"/>
    <w:rsid w:val="005F5897"/>
    <w:rsid w:val="005F599F"/>
    <w:rsid w:val="005F5AF9"/>
    <w:rsid w:val="005F5ECE"/>
    <w:rsid w:val="005F5FB5"/>
    <w:rsid w:val="005F618C"/>
    <w:rsid w:val="005F64DD"/>
    <w:rsid w:val="005F70BD"/>
    <w:rsid w:val="00600F6A"/>
    <w:rsid w:val="006010AD"/>
    <w:rsid w:val="006019D5"/>
    <w:rsid w:val="0060271F"/>
    <w:rsid w:val="0060283C"/>
    <w:rsid w:val="00603BEB"/>
    <w:rsid w:val="00604F14"/>
    <w:rsid w:val="00605BE1"/>
    <w:rsid w:val="00606229"/>
    <w:rsid w:val="0060730D"/>
    <w:rsid w:val="00610BD9"/>
    <w:rsid w:val="00611B83"/>
    <w:rsid w:val="00613257"/>
    <w:rsid w:val="00615440"/>
    <w:rsid w:val="006157E9"/>
    <w:rsid w:val="00615B9D"/>
    <w:rsid w:val="00616265"/>
    <w:rsid w:val="00617F1B"/>
    <w:rsid w:val="0062010C"/>
    <w:rsid w:val="00620A71"/>
    <w:rsid w:val="00620D80"/>
    <w:rsid w:val="00620E77"/>
    <w:rsid w:val="00621FB9"/>
    <w:rsid w:val="006232E0"/>
    <w:rsid w:val="006234A6"/>
    <w:rsid w:val="00623923"/>
    <w:rsid w:val="00625705"/>
    <w:rsid w:val="00626D69"/>
    <w:rsid w:val="00630001"/>
    <w:rsid w:val="006311B3"/>
    <w:rsid w:val="00631F81"/>
    <w:rsid w:val="0063284C"/>
    <w:rsid w:val="006351E5"/>
    <w:rsid w:val="00635CF4"/>
    <w:rsid w:val="00636398"/>
    <w:rsid w:val="00636894"/>
    <w:rsid w:val="006368D3"/>
    <w:rsid w:val="006377BD"/>
    <w:rsid w:val="006377EC"/>
    <w:rsid w:val="00640A63"/>
    <w:rsid w:val="0064151F"/>
    <w:rsid w:val="00641533"/>
    <w:rsid w:val="00641D36"/>
    <w:rsid w:val="0064208D"/>
    <w:rsid w:val="0064273C"/>
    <w:rsid w:val="00642998"/>
    <w:rsid w:val="006429E4"/>
    <w:rsid w:val="00643475"/>
    <w:rsid w:val="0064396A"/>
    <w:rsid w:val="00643EEF"/>
    <w:rsid w:val="00644194"/>
    <w:rsid w:val="006447AE"/>
    <w:rsid w:val="00644F5F"/>
    <w:rsid w:val="00645491"/>
    <w:rsid w:val="0064624E"/>
    <w:rsid w:val="0064744E"/>
    <w:rsid w:val="0064764E"/>
    <w:rsid w:val="00650AB9"/>
    <w:rsid w:val="00650F69"/>
    <w:rsid w:val="0065154C"/>
    <w:rsid w:val="00651631"/>
    <w:rsid w:val="00653C21"/>
    <w:rsid w:val="00654BA7"/>
    <w:rsid w:val="00655733"/>
    <w:rsid w:val="00655ACD"/>
    <w:rsid w:val="00655B84"/>
    <w:rsid w:val="00656628"/>
    <w:rsid w:val="00656A92"/>
    <w:rsid w:val="00656DDE"/>
    <w:rsid w:val="00656EB3"/>
    <w:rsid w:val="0065755A"/>
    <w:rsid w:val="0066011D"/>
    <w:rsid w:val="006607C0"/>
    <w:rsid w:val="006613A6"/>
    <w:rsid w:val="00661440"/>
    <w:rsid w:val="006627A2"/>
    <w:rsid w:val="006634E6"/>
    <w:rsid w:val="006655EE"/>
    <w:rsid w:val="00665B5B"/>
    <w:rsid w:val="006670BF"/>
    <w:rsid w:val="0066738D"/>
    <w:rsid w:val="00667666"/>
    <w:rsid w:val="00667EE7"/>
    <w:rsid w:val="0067044F"/>
    <w:rsid w:val="00670922"/>
    <w:rsid w:val="00670BE1"/>
    <w:rsid w:val="0067218F"/>
    <w:rsid w:val="00673444"/>
    <w:rsid w:val="006741F2"/>
    <w:rsid w:val="006746CD"/>
    <w:rsid w:val="00674CC3"/>
    <w:rsid w:val="00675AAE"/>
    <w:rsid w:val="00675C72"/>
    <w:rsid w:val="00675E13"/>
    <w:rsid w:val="006764E8"/>
    <w:rsid w:val="006771F9"/>
    <w:rsid w:val="006773E7"/>
    <w:rsid w:val="006776D7"/>
    <w:rsid w:val="0068098A"/>
    <w:rsid w:val="00680C01"/>
    <w:rsid w:val="00680FED"/>
    <w:rsid w:val="00681003"/>
    <w:rsid w:val="00681074"/>
    <w:rsid w:val="006817C9"/>
    <w:rsid w:val="0068281C"/>
    <w:rsid w:val="00682A93"/>
    <w:rsid w:val="00682CDE"/>
    <w:rsid w:val="00683ECE"/>
    <w:rsid w:val="006857EC"/>
    <w:rsid w:val="00685E4C"/>
    <w:rsid w:val="00687BB8"/>
    <w:rsid w:val="00690E4D"/>
    <w:rsid w:val="006916D5"/>
    <w:rsid w:val="0069218A"/>
    <w:rsid w:val="00692CE5"/>
    <w:rsid w:val="00694FD3"/>
    <w:rsid w:val="006953FA"/>
    <w:rsid w:val="00695479"/>
    <w:rsid w:val="00695CDB"/>
    <w:rsid w:val="00695FC2"/>
    <w:rsid w:val="00696141"/>
    <w:rsid w:val="006967F7"/>
    <w:rsid w:val="00696949"/>
    <w:rsid w:val="00697052"/>
    <w:rsid w:val="006A0ABC"/>
    <w:rsid w:val="006A0E37"/>
    <w:rsid w:val="006A161A"/>
    <w:rsid w:val="006A2AF0"/>
    <w:rsid w:val="006A4215"/>
    <w:rsid w:val="006A4452"/>
    <w:rsid w:val="006A45B3"/>
    <w:rsid w:val="006A46FB"/>
    <w:rsid w:val="006A4861"/>
    <w:rsid w:val="006A522B"/>
    <w:rsid w:val="006A5527"/>
    <w:rsid w:val="006A5E28"/>
    <w:rsid w:val="006A622E"/>
    <w:rsid w:val="006A6368"/>
    <w:rsid w:val="006A697B"/>
    <w:rsid w:val="006A6CD1"/>
    <w:rsid w:val="006A72B7"/>
    <w:rsid w:val="006A776D"/>
    <w:rsid w:val="006A7AFF"/>
    <w:rsid w:val="006B0AD7"/>
    <w:rsid w:val="006B0BB5"/>
    <w:rsid w:val="006B1816"/>
    <w:rsid w:val="006B1887"/>
    <w:rsid w:val="006B2099"/>
    <w:rsid w:val="006B24B2"/>
    <w:rsid w:val="006B24BB"/>
    <w:rsid w:val="006B2CE7"/>
    <w:rsid w:val="006B366A"/>
    <w:rsid w:val="006B36D2"/>
    <w:rsid w:val="006B4007"/>
    <w:rsid w:val="006B50CF"/>
    <w:rsid w:val="006B55D6"/>
    <w:rsid w:val="006B6C02"/>
    <w:rsid w:val="006B716C"/>
    <w:rsid w:val="006C02B9"/>
    <w:rsid w:val="006C03B8"/>
    <w:rsid w:val="006C14EE"/>
    <w:rsid w:val="006C1AC5"/>
    <w:rsid w:val="006C3AD2"/>
    <w:rsid w:val="006C42C6"/>
    <w:rsid w:val="006C4A08"/>
    <w:rsid w:val="006C5EC9"/>
    <w:rsid w:val="006C6059"/>
    <w:rsid w:val="006C7522"/>
    <w:rsid w:val="006C767D"/>
    <w:rsid w:val="006D25C6"/>
    <w:rsid w:val="006D2BA7"/>
    <w:rsid w:val="006D3AEE"/>
    <w:rsid w:val="006D42E6"/>
    <w:rsid w:val="006D43DA"/>
    <w:rsid w:val="006D46E1"/>
    <w:rsid w:val="006D4D1E"/>
    <w:rsid w:val="006D51D7"/>
    <w:rsid w:val="006D5314"/>
    <w:rsid w:val="006D5631"/>
    <w:rsid w:val="006D5B70"/>
    <w:rsid w:val="006D5D33"/>
    <w:rsid w:val="006D5D81"/>
    <w:rsid w:val="006D5F1C"/>
    <w:rsid w:val="006D63A7"/>
    <w:rsid w:val="006D67C1"/>
    <w:rsid w:val="006D6F08"/>
    <w:rsid w:val="006D7D3C"/>
    <w:rsid w:val="006D7E07"/>
    <w:rsid w:val="006E01F6"/>
    <w:rsid w:val="006E062C"/>
    <w:rsid w:val="006E169A"/>
    <w:rsid w:val="006E1CDF"/>
    <w:rsid w:val="006E1F46"/>
    <w:rsid w:val="006E28B7"/>
    <w:rsid w:val="006E3310"/>
    <w:rsid w:val="006E436F"/>
    <w:rsid w:val="006E46CE"/>
    <w:rsid w:val="006E4AAA"/>
    <w:rsid w:val="006E4E39"/>
    <w:rsid w:val="006E4E4B"/>
    <w:rsid w:val="006E565E"/>
    <w:rsid w:val="006E673D"/>
    <w:rsid w:val="006E75D8"/>
    <w:rsid w:val="006E7D3B"/>
    <w:rsid w:val="006F02F5"/>
    <w:rsid w:val="006F0321"/>
    <w:rsid w:val="006F0F8A"/>
    <w:rsid w:val="006F0FD8"/>
    <w:rsid w:val="006F1B70"/>
    <w:rsid w:val="006F2392"/>
    <w:rsid w:val="006F341D"/>
    <w:rsid w:val="006F3CDE"/>
    <w:rsid w:val="006F58D4"/>
    <w:rsid w:val="006F5EB0"/>
    <w:rsid w:val="006F6E6C"/>
    <w:rsid w:val="006F7512"/>
    <w:rsid w:val="007006BE"/>
    <w:rsid w:val="00701793"/>
    <w:rsid w:val="007017DD"/>
    <w:rsid w:val="007021FC"/>
    <w:rsid w:val="00702200"/>
    <w:rsid w:val="0070346E"/>
    <w:rsid w:val="00704EDB"/>
    <w:rsid w:val="00706101"/>
    <w:rsid w:val="007063BD"/>
    <w:rsid w:val="00707072"/>
    <w:rsid w:val="00707D61"/>
    <w:rsid w:val="007100DF"/>
    <w:rsid w:val="0071182D"/>
    <w:rsid w:val="00712287"/>
    <w:rsid w:val="00712772"/>
    <w:rsid w:val="00712A1F"/>
    <w:rsid w:val="00712D32"/>
    <w:rsid w:val="00713769"/>
    <w:rsid w:val="007137C0"/>
    <w:rsid w:val="00713A59"/>
    <w:rsid w:val="007148D3"/>
    <w:rsid w:val="00714CB4"/>
    <w:rsid w:val="00715B9A"/>
    <w:rsid w:val="00715C71"/>
    <w:rsid w:val="00715E54"/>
    <w:rsid w:val="0071613B"/>
    <w:rsid w:val="00717B0B"/>
    <w:rsid w:val="00717E4F"/>
    <w:rsid w:val="0072076B"/>
    <w:rsid w:val="00720937"/>
    <w:rsid w:val="00720A57"/>
    <w:rsid w:val="00720DD6"/>
    <w:rsid w:val="0072123C"/>
    <w:rsid w:val="00722D08"/>
    <w:rsid w:val="00724281"/>
    <w:rsid w:val="0072628F"/>
    <w:rsid w:val="00726EA6"/>
    <w:rsid w:val="00727208"/>
    <w:rsid w:val="00727680"/>
    <w:rsid w:val="00730B3A"/>
    <w:rsid w:val="0073156A"/>
    <w:rsid w:val="007322C9"/>
    <w:rsid w:val="007348B1"/>
    <w:rsid w:val="00734CA4"/>
    <w:rsid w:val="00734DD7"/>
    <w:rsid w:val="007350E3"/>
    <w:rsid w:val="00735268"/>
    <w:rsid w:val="007359F7"/>
    <w:rsid w:val="00735AEC"/>
    <w:rsid w:val="007362A6"/>
    <w:rsid w:val="007364FD"/>
    <w:rsid w:val="00736D7D"/>
    <w:rsid w:val="00736E4E"/>
    <w:rsid w:val="00737DD7"/>
    <w:rsid w:val="00740E58"/>
    <w:rsid w:val="00740F59"/>
    <w:rsid w:val="00742D67"/>
    <w:rsid w:val="0074428B"/>
    <w:rsid w:val="007445A0"/>
    <w:rsid w:val="0074524B"/>
    <w:rsid w:val="007473E5"/>
    <w:rsid w:val="0074757F"/>
    <w:rsid w:val="00747D8B"/>
    <w:rsid w:val="00750788"/>
    <w:rsid w:val="007508A2"/>
    <w:rsid w:val="007510C5"/>
    <w:rsid w:val="00751228"/>
    <w:rsid w:val="007517A6"/>
    <w:rsid w:val="00752738"/>
    <w:rsid w:val="00752EE2"/>
    <w:rsid w:val="007530A5"/>
    <w:rsid w:val="0075335B"/>
    <w:rsid w:val="00753AE7"/>
    <w:rsid w:val="007541CE"/>
    <w:rsid w:val="00754C51"/>
    <w:rsid w:val="00755547"/>
    <w:rsid w:val="00755F5C"/>
    <w:rsid w:val="007571E1"/>
    <w:rsid w:val="007604B2"/>
    <w:rsid w:val="007619C7"/>
    <w:rsid w:val="00761D48"/>
    <w:rsid w:val="00761E1C"/>
    <w:rsid w:val="007622C2"/>
    <w:rsid w:val="00763A44"/>
    <w:rsid w:val="007644D3"/>
    <w:rsid w:val="00765281"/>
    <w:rsid w:val="007656E8"/>
    <w:rsid w:val="00765741"/>
    <w:rsid w:val="00765D72"/>
    <w:rsid w:val="00766BAD"/>
    <w:rsid w:val="0076708C"/>
    <w:rsid w:val="007675B9"/>
    <w:rsid w:val="00771230"/>
    <w:rsid w:val="007737FC"/>
    <w:rsid w:val="00774B6E"/>
    <w:rsid w:val="00774FE2"/>
    <w:rsid w:val="007755F2"/>
    <w:rsid w:val="007757B9"/>
    <w:rsid w:val="00775D23"/>
    <w:rsid w:val="00775F36"/>
    <w:rsid w:val="007760B1"/>
    <w:rsid w:val="0077646A"/>
    <w:rsid w:val="0077654D"/>
    <w:rsid w:val="00776971"/>
    <w:rsid w:val="007769B9"/>
    <w:rsid w:val="0077731A"/>
    <w:rsid w:val="007808C6"/>
    <w:rsid w:val="00780D1B"/>
    <w:rsid w:val="007810F7"/>
    <w:rsid w:val="0078177E"/>
    <w:rsid w:val="007825D6"/>
    <w:rsid w:val="0078268B"/>
    <w:rsid w:val="0078304C"/>
    <w:rsid w:val="00783673"/>
    <w:rsid w:val="00783A84"/>
    <w:rsid w:val="00785490"/>
    <w:rsid w:val="0078562F"/>
    <w:rsid w:val="0078577F"/>
    <w:rsid w:val="00786002"/>
    <w:rsid w:val="00790347"/>
    <w:rsid w:val="00790C3F"/>
    <w:rsid w:val="00790F59"/>
    <w:rsid w:val="00791D76"/>
    <w:rsid w:val="00792010"/>
    <w:rsid w:val="007925EA"/>
    <w:rsid w:val="0079296C"/>
    <w:rsid w:val="00793CD8"/>
    <w:rsid w:val="0079403F"/>
    <w:rsid w:val="007945DA"/>
    <w:rsid w:val="007947A4"/>
    <w:rsid w:val="00795644"/>
    <w:rsid w:val="00795754"/>
    <w:rsid w:val="0079599E"/>
    <w:rsid w:val="00795A0F"/>
    <w:rsid w:val="00795C92"/>
    <w:rsid w:val="00795EBD"/>
    <w:rsid w:val="00796231"/>
    <w:rsid w:val="007966F9"/>
    <w:rsid w:val="007A1643"/>
    <w:rsid w:val="007A1CB3"/>
    <w:rsid w:val="007A224C"/>
    <w:rsid w:val="007A306F"/>
    <w:rsid w:val="007A30E7"/>
    <w:rsid w:val="007A43A6"/>
    <w:rsid w:val="007A4D6A"/>
    <w:rsid w:val="007A501B"/>
    <w:rsid w:val="007A5576"/>
    <w:rsid w:val="007A58A6"/>
    <w:rsid w:val="007A5E5C"/>
    <w:rsid w:val="007A69E0"/>
    <w:rsid w:val="007A6D0C"/>
    <w:rsid w:val="007B1AF1"/>
    <w:rsid w:val="007B2D12"/>
    <w:rsid w:val="007B2F1D"/>
    <w:rsid w:val="007B2FFE"/>
    <w:rsid w:val="007B3617"/>
    <w:rsid w:val="007B3D2D"/>
    <w:rsid w:val="007B43CB"/>
    <w:rsid w:val="007B50AE"/>
    <w:rsid w:val="007B51DF"/>
    <w:rsid w:val="007B6A13"/>
    <w:rsid w:val="007B7572"/>
    <w:rsid w:val="007B761D"/>
    <w:rsid w:val="007C05DD"/>
    <w:rsid w:val="007C162C"/>
    <w:rsid w:val="007C1793"/>
    <w:rsid w:val="007C2445"/>
    <w:rsid w:val="007C2AA7"/>
    <w:rsid w:val="007C3D18"/>
    <w:rsid w:val="007C495D"/>
    <w:rsid w:val="007C60BF"/>
    <w:rsid w:val="007C6A07"/>
    <w:rsid w:val="007C75A1"/>
    <w:rsid w:val="007C77A5"/>
    <w:rsid w:val="007C7AB4"/>
    <w:rsid w:val="007C7B0A"/>
    <w:rsid w:val="007D00D8"/>
    <w:rsid w:val="007D04E5"/>
    <w:rsid w:val="007D0B87"/>
    <w:rsid w:val="007D0BA6"/>
    <w:rsid w:val="007D0D83"/>
    <w:rsid w:val="007D132B"/>
    <w:rsid w:val="007D1E2C"/>
    <w:rsid w:val="007D2B10"/>
    <w:rsid w:val="007D30A0"/>
    <w:rsid w:val="007D3808"/>
    <w:rsid w:val="007D3A4A"/>
    <w:rsid w:val="007D5901"/>
    <w:rsid w:val="007D5AC3"/>
    <w:rsid w:val="007D6C81"/>
    <w:rsid w:val="007D7526"/>
    <w:rsid w:val="007D7C1E"/>
    <w:rsid w:val="007E0CD8"/>
    <w:rsid w:val="007E1272"/>
    <w:rsid w:val="007E12F3"/>
    <w:rsid w:val="007E1DEB"/>
    <w:rsid w:val="007E22AC"/>
    <w:rsid w:val="007E3F88"/>
    <w:rsid w:val="007E4610"/>
    <w:rsid w:val="007E4715"/>
    <w:rsid w:val="007E505B"/>
    <w:rsid w:val="007E540F"/>
    <w:rsid w:val="007E7091"/>
    <w:rsid w:val="007E744D"/>
    <w:rsid w:val="007E784D"/>
    <w:rsid w:val="007F4FDF"/>
    <w:rsid w:val="007F5431"/>
    <w:rsid w:val="007F56BD"/>
    <w:rsid w:val="007F60D8"/>
    <w:rsid w:val="007F63FF"/>
    <w:rsid w:val="007F7557"/>
    <w:rsid w:val="00800353"/>
    <w:rsid w:val="00800A3B"/>
    <w:rsid w:val="0080173B"/>
    <w:rsid w:val="0080301F"/>
    <w:rsid w:val="00803FAE"/>
    <w:rsid w:val="008046A2"/>
    <w:rsid w:val="00804DEF"/>
    <w:rsid w:val="00805972"/>
    <w:rsid w:val="00805ACC"/>
    <w:rsid w:val="0080605F"/>
    <w:rsid w:val="00807786"/>
    <w:rsid w:val="00810CAB"/>
    <w:rsid w:val="0081144B"/>
    <w:rsid w:val="00811FCB"/>
    <w:rsid w:val="00814069"/>
    <w:rsid w:val="00814A0A"/>
    <w:rsid w:val="008158D6"/>
    <w:rsid w:val="008159D1"/>
    <w:rsid w:val="00815F66"/>
    <w:rsid w:val="00816203"/>
    <w:rsid w:val="008166DA"/>
    <w:rsid w:val="008168DC"/>
    <w:rsid w:val="00816ADB"/>
    <w:rsid w:val="00816CA8"/>
    <w:rsid w:val="00817196"/>
    <w:rsid w:val="0082062A"/>
    <w:rsid w:val="00820715"/>
    <w:rsid w:val="00820EF0"/>
    <w:rsid w:val="00822B3A"/>
    <w:rsid w:val="00823346"/>
    <w:rsid w:val="008235DB"/>
    <w:rsid w:val="00824AB4"/>
    <w:rsid w:val="00825C42"/>
    <w:rsid w:val="00825D25"/>
    <w:rsid w:val="00826039"/>
    <w:rsid w:val="00826662"/>
    <w:rsid w:val="00826C8B"/>
    <w:rsid w:val="00827D6F"/>
    <w:rsid w:val="008361FC"/>
    <w:rsid w:val="0083700D"/>
    <w:rsid w:val="00837132"/>
    <w:rsid w:val="008376AC"/>
    <w:rsid w:val="00837973"/>
    <w:rsid w:val="008401B9"/>
    <w:rsid w:val="00840B88"/>
    <w:rsid w:val="0084145E"/>
    <w:rsid w:val="00841E5E"/>
    <w:rsid w:val="00842F16"/>
    <w:rsid w:val="00843702"/>
    <w:rsid w:val="00843BD5"/>
    <w:rsid w:val="00843F15"/>
    <w:rsid w:val="008444E8"/>
    <w:rsid w:val="00844E80"/>
    <w:rsid w:val="008467FE"/>
    <w:rsid w:val="00846FE7"/>
    <w:rsid w:val="00847458"/>
    <w:rsid w:val="0085006E"/>
    <w:rsid w:val="00852480"/>
    <w:rsid w:val="00853569"/>
    <w:rsid w:val="008548D9"/>
    <w:rsid w:val="008560D1"/>
    <w:rsid w:val="00856123"/>
    <w:rsid w:val="00856911"/>
    <w:rsid w:val="008606A7"/>
    <w:rsid w:val="008626B5"/>
    <w:rsid w:val="00862932"/>
    <w:rsid w:val="00862F4E"/>
    <w:rsid w:val="00864AEA"/>
    <w:rsid w:val="00866694"/>
    <w:rsid w:val="008677FD"/>
    <w:rsid w:val="00867995"/>
    <w:rsid w:val="00867F57"/>
    <w:rsid w:val="008706D4"/>
    <w:rsid w:val="00870B28"/>
    <w:rsid w:val="00870F8A"/>
    <w:rsid w:val="008719A4"/>
    <w:rsid w:val="00871D23"/>
    <w:rsid w:val="00873177"/>
    <w:rsid w:val="00874312"/>
    <w:rsid w:val="0087437C"/>
    <w:rsid w:val="00874751"/>
    <w:rsid w:val="00875CD7"/>
    <w:rsid w:val="0087641C"/>
    <w:rsid w:val="00876B4D"/>
    <w:rsid w:val="00876DCD"/>
    <w:rsid w:val="00877497"/>
    <w:rsid w:val="00877F18"/>
    <w:rsid w:val="00880145"/>
    <w:rsid w:val="008804A8"/>
    <w:rsid w:val="00880EC1"/>
    <w:rsid w:val="008820BE"/>
    <w:rsid w:val="00883B39"/>
    <w:rsid w:val="00884BB3"/>
    <w:rsid w:val="00884BD8"/>
    <w:rsid w:val="00886C3B"/>
    <w:rsid w:val="0089149F"/>
    <w:rsid w:val="008920AE"/>
    <w:rsid w:val="00892287"/>
    <w:rsid w:val="00892946"/>
    <w:rsid w:val="00892FA7"/>
    <w:rsid w:val="008932F5"/>
    <w:rsid w:val="00893344"/>
    <w:rsid w:val="00893C5E"/>
    <w:rsid w:val="00893D9D"/>
    <w:rsid w:val="00893E35"/>
    <w:rsid w:val="00894A88"/>
    <w:rsid w:val="00895386"/>
    <w:rsid w:val="008962F2"/>
    <w:rsid w:val="00896419"/>
    <w:rsid w:val="00896AE3"/>
    <w:rsid w:val="008A0704"/>
    <w:rsid w:val="008A21FF"/>
    <w:rsid w:val="008A2CE2"/>
    <w:rsid w:val="008A30AC"/>
    <w:rsid w:val="008A39AD"/>
    <w:rsid w:val="008A44B8"/>
    <w:rsid w:val="008A51A8"/>
    <w:rsid w:val="008A54C7"/>
    <w:rsid w:val="008A5F47"/>
    <w:rsid w:val="008A6899"/>
    <w:rsid w:val="008A6C6E"/>
    <w:rsid w:val="008A6EDD"/>
    <w:rsid w:val="008A732C"/>
    <w:rsid w:val="008A7650"/>
    <w:rsid w:val="008A77D8"/>
    <w:rsid w:val="008B0483"/>
    <w:rsid w:val="008B120C"/>
    <w:rsid w:val="008B2041"/>
    <w:rsid w:val="008B29CB"/>
    <w:rsid w:val="008B2B75"/>
    <w:rsid w:val="008B51A0"/>
    <w:rsid w:val="008B592A"/>
    <w:rsid w:val="008B6B47"/>
    <w:rsid w:val="008B7B5C"/>
    <w:rsid w:val="008B7E9C"/>
    <w:rsid w:val="008C0461"/>
    <w:rsid w:val="008C07FF"/>
    <w:rsid w:val="008C0C99"/>
    <w:rsid w:val="008C1020"/>
    <w:rsid w:val="008C2017"/>
    <w:rsid w:val="008C2467"/>
    <w:rsid w:val="008C2BE3"/>
    <w:rsid w:val="008C3368"/>
    <w:rsid w:val="008C33C6"/>
    <w:rsid w:val="008C4958"/>
    <w:rsid w:val="008C4BAA"/>
    <w:rsid w:val="008C500F"/>
    <w:rsid w:val="008C50E4"/>
    <w:rsid w:val="008C5F50"/>
    <w:rsid w:val="008C616F"/>
    <w:rsid w:val="008C6AE8"/>
    <w:rsid w:val="008C6BDA"/>
    <w:rsid w:val="008C6C62"/>
    <w:rsid w:val="008C7573"/>
    <w:rsid w:val="008C7DE4"/>
    <w:rsid w:val="008D000E"/>
    <w:rsid w:val="008D0DC2"/>
    <w:rsid w:val="008D0FAE"/>
    <w:rsid w:val="008D34F1"/>
    <w:rsid w:val="008D39D8"/>
    <w:rsid w:val="008D3E9B"/>
    <w:rsid w:val="008D4E4D"/>
    <w:rsid w:val="008D5A32"/>
    <w:rsid w:val="008D60EE"/>
    <w:rsid w:val="008D63C2"/>
    <w:rsid w:val="008D6D1A"/>
    <w:rsid w:val="008D74B4"/>
    <w:rsid w:val="008E065E"/>
    <w:rsid w:val="008E0927"/>
    <w:rsid w:val="008E0C1E"/>
    <w:rsid w:val="008E1085"/>
    <w:rsid w:val="008E153D"/>
    <w:rsid w:val="008E1765"/>
    <w:rsid w:val="008E1909"/>
    <w:rsid w:val="008E19F6"/>
    <w:rsid w:val="008E25F9"/>
    <w:rsid w:val="008E2FE3"/>
    <w:rsid w:val="008E3FD5"/>
    <w:rsid w:val="008E4189"/>
    <w:rsid w:val="008E55BD"/>
    <w:rsid w:val="008F1367"/>
    <w:rsid w:val="008F1EAB"/>
    <w:rsid w:val="008F33DC"/>
    <w:rsid w:val="008F42F5"/>
    <w:rsid w:val="008F477D"/>
    <w:rsid w:val="008F477F"/>
    <w:rsid w:val="008F523A"/>
    <w:rsid w:val="008F58A4"/>
    <w:rsid w:val="008F6653"/>
    <w:rsid w:val="008F6859"/>
    <w:rsid w:val="008F6A14"/>
    <w:rsid w:val="008F6AFA"/>
    <w:rsid w:val="00900867"/>
    <w:rsid w:val="00901AFE"/>
    <w:rsid w:val="00901C2D"/>
    <w:rsid w:val="00902350"/>
    <w:rsid w:val="00902D31"/>
    <w:rsid w:val="0090336B"/>
    <w:rsid w:val="009041FA"/>
    <w:rsid w:val="00904534"/>
    <w:rsid w:val="0090489B"/>
    <w:rsid w:val="009053AA"/>
    <w:rsid w:val="0090544E"/>
    <w:rsid w:val="009067FC"/>
    <w:rsid w:val="00906939"/>
    <w:rsid w:val="009106FE"/>
    <w:rsid w:val="00910B7D"/>
    <w:rsid w:val="0091159B"/>
    <w:rsid w:val="009115EE"/>
    <w:rsid w:val="00911DFB"/>
    <w:rsid w:val="00912DBC"/>
    <w:rsid w:val="009138E1"/>
    <w:rsid w:val="009139D9"/>
    <w:rsid w:val="00913C7A"/>
    <w:rsid w:val="00913E71"/>
    <w:rsid w:val="009147A6"/>
    <w:rsid w:val="00914AD8"/>
    <w:rsid w:val="00914AE6"/>
    <w:rsid w:val="009156C0"/>
    <w:rsid w:val="009158A3"/>
    <w:rsid w:val="00916046"/>
    <w:rsid w:val="00916079"/>
    <w:rsid w:val="009164A6"/>
    <w:rsid w:val="00916DD5"/>
    <w:rsid w:val="00917CE9"/>
    <w:rsid w:val="00920BF2"/>
    <w:rsid w:val="00922010"/>
    <w:rsid w:val="00924890"/>
    <w:rsid w:val="009249DE"/>
    <w:rsid w:val="009258F3"/>
    <w:rsid w:val="00925E87"/>
    <w:rsid w:val="0092718C"/>
    <w:rsid w:val="00927915"/>
    <w:rsid w:val="009307BF"/>
    <w:rsid w:val="00931363"/>
    <w:rsid w:val="00931547"/>
    <w:rsid w:val="00931BD9"/>
    <w:rsid w:val="00931D94"/>
    <w:rsid w:val="00932075"/>
    <w:rsid w:val="009335EF"/>
    <w:rsid w:val="0093523B"/>
    <w:rsid w:val="00935CBB"/>
    <w:rsid w:val="0093605B"/>
    <w:rsid w:val="009368F3"/>
    <w:rsid w:val="009368FF"/>
    <w:rsid w:val="0093699C"/>
    <w:rsid w:val="009402D3"/>
    <w:rsid w:val="0094093B"/>
    <w:rsid w:val="009413C7"/>
    <w:rsid w:val="00941636"/>
    <w:rsid w:val="00943742"/>
    <w:rsid w:val="00945C05"/>
    <w:rsid w:val="00946945"/>
    <w:rsid w:val="00947713"/>
    <w:rsid w:val="00947B9B"/>
    <w:rsid w:val="00950DE7"/>
    <w:rsid w:val="00951AF2"/>
    <w:rsid w:val="00953920"/>
    <w:rsid w:val="00953D47"/>
    <w:rsid w:val="009554D5"/>
    <w:rsid w:val="0095681E"/>
    <w:rsid w:val="009572D4"/>
    <w:rsid w:val="00961921"/>
    <w:rsid w:val="00962904"/>
    <w:rsid w:val="009638A5"/>
    <w:rsid w:val="0096430A"/>
    <w:rsid w:val="00964507"/>
    <w:rsid w:val="00964F16"/>
    <w:rsid w:val="0096554B"/>
    <w:rsid w:val="0096584A"/>
    <w:rsid w:val="009675AA"/>
    <w:rsid w:val="00967FBF"/>
    <w:rsid w:val="009711F3"/>
    <w:rsid w:val="00971AD8"/>
    <w:rsid w:val="00971F08"/>
    <w:rsid w:val="00972F39"/>
    <w:rsid w:val="009739BB"/>
    <w:rsid w:val="00975020"/>
    <w:rsid w:val="00975E84"/>
    <w:rsid w:val="0097603D"/>
    <w:rsid w:val="00976684"/>
    <w:rsid w:val="00976949"/>
    <w:rsid w:val="0097708E"/>
    <w:rsid w:val="00977E7C"/>
    <w:rsid w:val="00980477"/>
    <w:rsid w:val="00982038"/>
    <w:rsid w:val="009825C1"/>
    <w:rsid w:val="009836ED"/>
    <w:rsid w:val="00985253"/>
    <w:rsid w:val="009853B3"/>
    <w:rsid w:val="0098614F"/>
    <w:rsid w:val="00986253"/>
    <w:rsid w:val="0098745B"/>
    <w:rsid w:val="00990630"/>
    <w:rsid w:val="00991761"/>
    <w:rsid w:val="00992B43"/>
    <w:rsid w:val="00993F45"/>
    <w:rsid w:val="009940CF"/>
    <w:rsid w:val="00994DCA"/>
    <w:rsid w:val="009960EC"/>
    <w:rsid w:val="0099675E"/>
    <w:rsid w:val="00996E2D"/>
    <w:rsid w:val="009970DD"/>
    <w:rsid w:val="009976D3"/>
    <w:rsid w:val="00997DE6"/>
    <w:rsid w:val="009A04FA"/>
    <w:rsid w:val="009A0889"/>
    <w:rsid w:val="009A0890"/>
    <w:rsid w:val="009A0FBA"/>
    <w:rsid w:val="009A1601"/>
    <w:rsid w:val="009A1E45"/>
    <w:rsid w:val="009A2251"/>
    <w:rsid w:val="009A2A35"/>
    <w:rsid w:val="009A2BD6"/>
    <w:rsid w:val="009A462D"/>
    <w:rsid w:val="009A5CBA"/>
    <w:rsid w:val="009A7879"/>
    <w:rsid w:val="009B1F30"/>
    <w:rsid w:val="009B2DC1"/>
    <w:rsid w:val="009B2DD9"/>
    <w:rsid w:val="009B3AC2"/>
    <w:rsid w:val="009B4D37"/>
    <w:rsid w:val="009B4DF4"/>
    <w:rsid w:val="009B564E"/>
    <w:rsid w:val="009B601D"/>
    <w:rsid w:val="009B7E87"/>
    <w:rsid w:val="009C13E8"/>
    <w:rsid w:val="009C35B8"/>
    <w:rsid w:val="009C36BB"/>
    <w:rsid w:val="009C403E"/>
    <w:rsid w:val="009C5140"/>
    <w:rsid w:val="009C5408"/>
    <w:rsid w:val="009C5FD6"/>
    <w:rsid w:val="009C5FD9"/>
    <w:rsid w:val="009C62C4"/>
    <w:rsid w:val="009C6F60"/>
    <w:rsid w:val="009D23FF"/>
    <w:rsid w:val="009D250B"/>
    <w:rsid w:val="009D28AD"/>
    <w:rsid w:val="009D3656"/>
    <w:rsid w:val="009D38B6"/>
    <w:rsid w:val="009D464A"/>
    <w:rsid w:val="009D48D5"/>
    <w:rsid w:val="009D4FF0"/>
    <w:rsid w:val="009D703C"/>
    <w:rsid w:val="009D718F"/>
    <w:rsid w:val="009E0679"/>
    <w:rsid w:val="009E068F"/>
    <w:rsid w:val="009E14E0"/>
    <w:rsid w:val="009E2DE0"/>
    <w:rsid w:val="009E35DB"/>
    <w:rsid w:val="009E4299"/>
    <w:rsid w:val="009E47A3"/>
    <w:rsid w:val="009E58A4"/>
    <w:rsid w:val="009E5F06"/>
    <w:rsid w:val="009E65A6"/>
    <w:rsid w:val="009E6752"/>
    <w:rsid w:val="009E6801"/>
    <w:rsid w:val="009E713A"/>
    <w:rsid w:val="009F08F3"/>
    <w:rsid w:val="009F259B"/>
    <w:rsid w:val="009F2B92"/>
    <w:rsid w:val="009F344F"/>
    <w:rsid w:val="009F3DF3"/>
    <w:rsid w:val="009F5A05"/>
    <w:rsid w:val="009F7EC6"/>
    <w:rsid w:val="00A006C6"/>
    <w:rsid w:val="00A017E2"/>
    <w:rsid w:val="00A0281D"/>
    <w:rsid w:val="00A02B2F"/>
    <w:rsid w:val="00A0304A"/>
    <w:rsid w:val="00A041C0"/>
    <w:rsid w:val="00A048A8"/>
    <w:rsid w:val="00A04F49"/>
    <w:rsid w:val="00A053B7"/>
    <w:rsid w:val="00A060D6"/>
    <w:rsid w:val="00A065C2"/>
    <w:rsid w:val="00A07A3D"/>
    <w:rsid w:val="00A11331"/>
    <w:rsid w:val="00A12509"/>
    <w:rsid w:val="00A12A25"/>
    <w:rsid w:val="00A13D82"/>
    <w:rsid w:val="00A13E54"/>
    <w:rsid w:val="00A14603"/>
    <w:rsid w:val="00A14E0D"/>
    <w:rsid w:val="00A16470"/>
    <w:rsid w:val="00A168E4"/>
    <w:rsid w:val="00A17F63"/>
    <w:rsid w:val="00A20B9F"/>
    <w:rsid w:val="00A212FA"/>
    <w:rsid w:val="00A2193B"/>
    <w:rsid w:val="00A22355"/>
    <w:rsid w:val="00A2351A"/>
    <w:rsid w:val="00A23A3B"/>
    <w:rsid w:val="00A2483B"/>
    <w:rsid w:val="00A2640F"/>
    <w:rsid w:val="00A26420"/>
    <w:rsid w:val="00A264A9"/>
    <w:rsid w:val="00A275BD"/>
    <w:rsid w:val="00A27785"/>
    <w:rsid w:val="00A27C9E"/>
    <w:rsid w:val="00A30187"/>
    <w:rsid w:val="00A319D8"/>
    <w:rsid w:val="00A31A59"/>
    <w:rsid w:val="00A31C10"/>
    <w:rsid w:val="00A3219F"/>
    <w:rsid w:val="00A3228F"/>
    <w:rsid w:val="00A32BB7"/>
    <w:rsid w:val="00A3448A"/>
    <w:rsid w:val="00A357A7"/>
    <w:rsid w:val="00A35911"/>
    <w:rsid w:val="00A36297"/>
    <w:rsid w:val="00A367A1"/>
    <w:rsid w:val="00A369EB"/>
    <w:rsid w:val="00A3793A"/>
    <w:rsid w:val="00A40DC0"/>
    <w:rsid w:val="00A41123"/>
    <w:rsid w:val="00A4114D"/>
    <w:rsid w:val="00A41E2B"/>
    <w:rsid w:val="00A425AD"/>
    <w:rsid w:val="00A44900"/>
    <w:rsid w:val="00A44A70"/>
    <w:rsid w:val="00A45B74"/>
    <w:rsid w:val="00A468A4"/>
    <w:rsid w:val="00A46FEB"/>
    <w:rsid w:val="00A47925"/>
    <w:rsid w:val="00A47F84"/>
    <w:rsid w:val="00A5254D"/>
    <w:rsid w:val="00A52E1D"/>
    <w:rsid w:val="00A53A0A"/>
    <w:rsid w:val="00A53ACF"/>
    <w:rsid w:val="00A54907"/>
    <w:rsid w:val="00A54C27"/>
    <w:rsid w:val="00A553B8"/>
    <w:rsid w:val="00A57A1E"/>
    <w:rsid w:val="00A60285"/>
    <w:rsid w:val="00A6052F"/>
    <w:rsid w:val="00A6077F"/>
    <w:rsid w:val="00A61499"/>
    <w:rsid w:val="00A61B7D"/>
    <w:rsid w:val="00A61E54"/>
    <w:rsid w:val="00A62629"/>
    <w:rsid w:val="00A62A77"/>
    <w:rsid w:val="00A63483"/>
    <w:rsid w:val="00A635CC"/>
    <w:rsid w:val="00A647E4"/>
    <w:rsid w:val="00A65483"/>
    <w:rsid w:val="00A657D7"/>
    <w:rsid w:val="00A660AC"/>
    <w:rsid w:val="00A66E56"/>
    <w:rsid w:val="00A67E6C"/>
    <w:rsid w:val="00A7039C"/>
    <w:rsid w:val="00A7147C"/>
    <w:rsid w:val="00A71B99"/>
    <w:rsid w:val="00A73093"/>
    <w:rsid w:val="00A739D0"/>
    <w:rsid w:val="00A73E3A"/>
    <w:rsid w:val="00A74AAB"/>
    <w:rsid w:val="00A75298"/>
    <w:rsid w:val="00A75F64"/>
    <w:rsid w:val="00A761D4"/>
    <w:rsid w:val="00A77EC4"/>
    <w:rsid w:val="00A80740"/>
    <w:rsid w:val="00A80760"/>
    <w:rsid w:val="00A816BF"/>
    <w:rsid w:val="00A81CF4"/>
    <w:rsid w:val="00A824D3"/>
    <w:rsid w:val="00A845FB"/>
    <w:rsid w:val="00A85288"/>
    <w:rsid w:val="00A8544A"/>
    <w:rsid w:val="00A8687C"/>
    <w:rsid w:val="00A876C4"/>
    <w:rsid w:val="00A87DEC"/>
    <w:rsid w:val="00A9117F"/>
    <w:rsid w:val="00A9222E"/>
    <w:rsid w:val="00A92879"/>
    <w:rsid w:val="00A937F3"/>
    <w:rsid w:val="00A9442A"/>
    <w:rsid w:val="00A94619"/>
    <w:rsid w:val="00A95F74"/>
    <w:rsid w:val="00A96C83"/>
    <w:rsid w:val="00AA016F"/>
    <w:rsid w:val="00AA0D98"/>
    <w:rsid w:val="00AA1ED6"/>
    <w:rsid w:val="00AA33BF"/>
    <w:rsid w:val="00AA41B6"/>
    <w:rsid w:val="00AA45F0"/>
    <w:rsid w:val="00AA4F83"/>
    <w:rsid w:val="00AA51D6"/>
    <w:rsid w:val="00AA6A23"/>
    <w:rsid w:val="00AA7770"/>
    <w:rsid w:val="00AA7DBD"/>
    <w:rsid w:val="00AA7E0C"/>
    <w:rsid w:val="00AB0BC8"/>
    <w:rsid w:val="00AB11CA"/>
    <w:rsid w:val="00AB14D9"/>
    <w:rsid w:val="00AB2AED"/>
    <w:rsid w:val="00AB2E29"/>
    <w:rsid w:val="00AB4AB8"/>
    <w:rsid w:val="00AB4D97"/>
    <w:rsid w:val="00AB571E"/>
    <w:rsid w:val="00AB5BE9"/>
    <w:rsid w:val="00AB6145"/>
    <w:rsid w:val="00AB655E"/>
    <w:rsid w:val="00AB73FE"/>
    <w:rsid w:val="00AB7654"/>
    <w:rsid w:val="00AB7B6B"/>
    <w:rsid w:val="00AC007F"/>
    <w:rsid w:val="00AC01CD"/>
    <w:rsid w:val="00AC03B4"/>
    <w:rsid w:val="00AC0B52"/>
    <w:rsid w:val="00AC0C54"/>
    <w:rsid w:val="00AC0F03"/>
    <w:rsid w:val="00AC1DBA"/>
    <w:rsid w:val="00AC2119"/>
    <w:rsid w:val="00AC2B24"/>
    <w:rsid w:val="00AC2ECD"/>
    <w:rsid w:val="00AC3119"/>
    <w:rsid w:val="00AC3E99"/>
    <w:rsid w:val="00AC45E1"/>
    <w:rsid w:val="00AC49FB"/>
    <w:rsid w:val="00AC5963"/>
    <w:rsid w:val="00AC5A10"/>
    <w:rsid w:val="00AC7CE3"/>
    <w:rsid w:val="00AC7EB6"/>
    <w:rsid w:val="00AD0AA3"/>
    <w:rsid w:val="00AD11A4"/>
    <w:rsid w:val="00AD1D0F"/>
    <w:rsid w:val="00AD2993"/>
    <w:rsid w:val="00AD2C27"/>
    <w:rsid w:val="00AD3F94"/>
    <w:rsid w:val="00AD4109"/>
    <w:rsid w:val="00AD47E7"/>
    <w:rsid w:val="00AD48DB"/>
    <w:rsid w:val="00AD4A5A"/>
    <w:rsid w:val="00AD5160"/>
    <w:rsid w:val="00AD54F9"/>
    <w:rsid w:val="00AD5908"/>
    <w:rsid w:val="00AD5EB6"/>
    <w:rsid w:val="00AD6727"/>
    <w:rsid w:val="00AD69D8"/>
    <w:rsid w:val="00AD6B43"/>
    <w:rsid w:val="00AD7386"/>
    <w:rsid w:val="00AE0549"/>
    <w:rsid w:val="00AE0D47"/>
    <w:rsid w:val="00AE1382"/>
    <w:rsid w:val="00AE13A1"/>
    <w:rsid w:val="00AE20EA"/>
    <w:rsid w:val="00AE27AC"/>
    <w:rsid w:val="00AE3C4D"/>
    <w:rsid w:val="00AE40E0"/>
    <w:rsid w:val="00AE44FC"/>
    <w:rsid w:val="00AE4DBA"/>
    <w:rsid w:val="00AE4F07"/>
    <w:rsid w:val="00AE5354"/>
    <w:rsid w:val="00AE6273"/>
    <w:rsid w:val="00AE7C50"/>
    <w:rsid w:val="00AF0727"/>
    <w:rsid w:val="00AF1903"/>
    <w:rsid w:val="00AF1C5D"/>
    <w:rsid w:val="00AF2C01"/>
    <w:rsid w:val="00AF42D7"/>
    <w:rsid w:val="00AF5392"/>
    <w:rsid w:val="00AF64A4"/>
    <w:rsid w:val="00AF6953"/>
    <w:rsid w:val="00AF69E1"/>
    <w:rsid w:val="00AF7000"/>
    <w:rsid w:val="00AF70B2"/>
    <w:rsid w:val="00AF74F7"/>
    <w:rsid w:val="00B006FE"/>
    <w:rsid w:val="00B007CB"/>
    <w:rsid w:val="00B00DDA"/>
    <w:rsid w:val="00B0123A"/>
    <w:rsid w:val="00B02AA9"/>
    <w:rsid w:val="00B02FA3"/>
    <w:rsid w:val="00B0432F"/>
    <w:rsid w:val="00B047E8"/>
    <w:rsid w:val="00B04F63"/>
    <w:rsid w:val="00B05084"/>
    <w:rsid w:val="00B05578"/>
    <w:rsid w:val="00B05C51"/>
    <w:rsid w:val="00B06330"/>
    <w:rsid w:val="00B06673"/>
    <w:rsid w:val="00B07D8B"/>
    <w:rsid w:val="00B10335"/>
    <w:rsid w:val="00B110B8"/>
    <w:rsid w:val="00B12316"/>
    <w:rsid w:val="00B1470A"/>
    <w:rsid w:val="00B155A8"/>
    <w:rsid w:val="00B157F9"/>
    <w:rsid w:val="00B16750"/>
    <w:rsid w:val="00B16A6C"/>
    <w:rsid w:val="00B16AFE"/>
    <w:rsid w:val="00B17CEC"/>
    <w:rsid w:val="00B20256"/>
    <w:rsid w:val="00B205DA"/>
    <w:rsid w:val="00B20D09"/>
    <w:rsid w:val="00B210BB"/>
    <w:rsid w:val="00B2111D"/>
    <w:rsid w:val="00B211C1"/>
    <w:rsid w:val="00B218CE"/>
    <w:rsid w:val="00B21A81"/>
    <w:rsid w:val="00B222B8"/>
    <w:rsid w:val="00B2291B"/>
    <w:rsid w:val="00B23C4E"/>
    <w:rsid w:val="00B25FA1"/>
    <w:rsid w:val="00B2690D"/>
    <w:rsid w:val="00B26AF4"/>
    <w:rsid w:val="00B2763F"/>
    <w:rsid w:val="00B276FA"/>
    <w:rsid w:val="00B27AAC"/>
    <w:rsid w:val="00B27CC2"/>
    <w:rsid w:val="00B27D7E"/>
    <w:rsid w:val="00B30929"/>
    <w:rsid w:val="00B312E4"/>
    <w:rsid w:val="00B32274"/>
    <w:rsid w:val="00B372AA"/>
    <w:rsid w:val="00B37FC8"/>
    <w:rsid w:val="00B40445"/>
    <w:rsid w:val="00B40543"/>
    <w:rsid w:val="00B40975"/>
    <w:rsid w:val="00B40AFB"/>
    <w:rsid w:val="00B40CA0"/>
    <w:rsid w:val="00B41180"/>
    <w:rsid w:val="00B41465"/>
    <w:rsid w:val="00B41888"/>
    <w:rsid w:val="00B436F4"/>
    <w:rsid w:val="00B45A52"/>
    <w:rsid w:val="00B46175"/>
    <w:rsid w:val="00B47FC3"/>
    <w:rsid w:val="00B50B93"/>
    <w:rsid w:val="00B51421"/>
    <w:rsid w:val="00B51F40"/>
    <w:rsid w:val="00B53967"/>
    <w:rsid w:val="00B563F3"/>
    <w:rsid w:val="00B57080"/>
    <w:rsid w:val="00B5762D"/>
    <w:rsid w:val="00B60858"/>
    <w:rsid w:val="00B6095F"/>
    <w:rsid w:val="00B61E91"/>
    <w:rsid w:val="00B622C9"/>
    <w:rsid w:val="00B64CDF"/>
    <w:rsid w:val="00B66301"/>
    <w:rsid w:val="00B664C7"/>
    <w:rsid w:val="00B6798D"/>
    <w:rsid w:val="00B67B94"/>
    <w:rsid w:val="00B719D4"/>
    <w:rsid w:val="00B72056"/>
    <w:rsid w:val="00B72833"/>
    <w:rsid w:val="00B73794"/>
    <w:rsid w:val="00B7382C"/>
    <w:rsid w:val="00B739F6"/>
    <w:rsid w:val="00B744C9"/>
    <w:rsid w:val="00B75153"/>
    <w:rsid w:val="00B7527D"/>
    <w:rsid w:val="00B75621"/>
    <w:rsid w:val="00B75F23"/>
    <w:rsid w:val="00B77CB5"/>
    <w:rsid w:val="00B8088E"/>
    <w:rsid w:val="00B816EA"/>
    <w:rsid w:val="00B81A6C"/>
    <w:rsid w:val="00B81B0D"/>
    <w:rsid w:val="00B83A8B"/>
    <w:rsid w:val="00B83B34"/>
    <w:rsid w:val="00B85231"/>
    <w:rsid w:val="00B85AC3"/>
    <w:rsid w:val="00B85DE5"/>
    <w:rsid w:val="00B862B7"/>
    <w:rsid w:val="00B8726F"/>
    <w:rsid w:val="00B9065D"/>
    <w:rsid w:val="00B90BB8"/>
    <w:rsid w:val="00B90F73"/>
    <w:rsid w:val="00B91829"/>
    <w:rsid w:val="00B9284C"/>
    <w:rsid w:val="00B92EA3"/>
    <w:rsid w:val="00B93B59"/>
    <w:rsid w:val="00B9406A"/>
    <w:rsid w:val="00B94B62"/>
    <w:rsid w:val="00B95968"/>
    <w:rsid w:val="00B95D45"/>
    <w:rsid w:val="00B961F9"/>
    <w:rsid w:val="00B9650A"/>
    <w:rsid w:val="00B966BB"/>
    <w:rsid w:val="00B9688C"/>
    <w:rsid w:val="00B976C0"/>
    <w:rsid w:val="00BA134F"/>
    <w:rsid w:val="00BA2280"/>
    <w:rsid w:val="00BA2864"/>
    <w:rsid w:val="00BA2A08"/>
    <w:rsid w:val="00BA2CBB"/>
    <w:rsid w:val="00BA3129"/>
    <w:rsid w:val="00BA3809"/>
    <w:rsid w:val="00BA56D2"/>
    <w:rsid w:val="00BA5C51"/>
    <w:rsid w:val="00BA5D95"/>
    <w:rsid w:val="00BA732D"/>
    <w:rsid w:val="00BA751C"/>
    <w:rsid w:val="00BA76E0"/>
    <w:rsid w:val="00BB040C"/>
    <w:rsid w:val="00BB0499"/>
    <w:rsid w:val="00BB08E9"/>
    <w:rsid w:val="00BB0C67"/>
    <w:rsid w:val="00BB1459"/>
    <w:rsid w:val="00BB26C5"/>
    <w:rsid w:val="00BB2A25"/>
    <w:rsid w:val="00BB4F0E"/>
    <w:rsid w:val="00BB51E9"/>
    <w:rsid w:val="00BB5912"/>
    <w:rsid w:val="00BB6077"/>
    <w:rsid w:val="00BC0BA7"/>
    <w:rsid w:val="00BC0FDC"/>
    <w:rsid w:val="00BC1B51"/>
    <w:rsid w:val="00BC3053"/>
    <w:rsid w:val="00BC4D2E"/>
    <w:rsid w:val="00BC5510"/>
    <w:rsid w:val="00BC5525"/>
    <w:rsid w:val="00BC56F6"/>
    <w:rsid w:val="00BC6E2C"/>
    <w:rsid w:val="00BC6FD2"/>
    <w:rsid w:val="00BD065E"/>
    <w:rsid w:val="00BD09F7"/>
    <w:rsid w:val="00BD1126"/>
    <w:rsid w:val="00BD1C33"/>
    <w:rsid w:val="00BD4282"/>
    <w:rsid w:val="00BD48AC"/>
    <w:rsid w:val="00BD5BF4"/>
    <w:rsid w:val="00BD5F1A"/>
    <w:rsid w:val="00BD6000"/>
    <w:rsid w:val="00BD6DD2"/>
    <w:rsid w:val="00BD7A42"/>
    <w:rsid w:val="00BE1234"/>
    <w:rsid w:val="00BE2908"/>
    <w:rsid w:val="00BE29C4"/>
    <w:rsid w:val="00BE2FA6"/>
    <w:rsid w:val="00BE333F"/>
    <w:rsid w:val="00BE374B"/>
    <w:rsid w:val="00BE41F9"/>
    <w:rsid w:val="00BE49D7"/>
    <w:rsid w:val="00BE6A1F"/>
    <w:rsid w:val="00BE6A3B"/>
    <w:rsid w:val="00BE7406"/>
    <w:rsid w:val="00BE7603"/>
    <w:rsid w:val="00BF0AFB"/>
    <w:rsid w:val="00BF3279"/>
    <w:rsid w:val="00BF3E81"/>
    <w:rsid w:val="00BF68DE"/>
    <w:rsid w:val="00BF74C7"/>
    <w:rsid w:val="00BF77AA"/>
    <w:rsid w:val="00C005E1"/>
    <w:rsid w:val="00C00D35"/>
    <w:rsid w:val="00C00E61"/>
    <w:rsid w:val="00C0158A"/>
    <w:rsid w:val="00C015F1"/>
    <w:rsid w:val="00C01C37"/>
    <w:rsid w:val="00C01F33"/>
    <w:rsid w:val="00C02CC6"/>
    <w:rsid w:val="00C040F7"/>
    <w:rsid w:val="00C04446"/>
    <w:rsid w:val="00C044AB"/>
    <w:rsid w:val="00C04563"/>
    <w:rsid w:val="00C04DD2"/>
    <w:rsid w:val="00C05424"/>
    <w:rsid w:val="00C05706"/>
    <w:rsid w:val="00C05A9F"/>
    <w:rsid w:val="00C07377"/>
    <w:rsid w:val="00C10478"/>
    <w:rsid w:val="00C10F3D"/>
    <w:rsid w:val="00C1121E"/>
    <w:rsid w:val="00C1131A"/>
    <w:rsid w:val="00C12107"/>
    <w:rsid w:val="00C1319F"/>
    <w:rsid w:val="00C13821"/>
    <w:rsid w:val="00C139E1"/>
    <w:rsid w:val="00C13A0C"/>
    <w:rsid w:val="00C13BB8"/>
    <w:rsid w:val="00C1469F"/>
    <w:rsid w:val="00C148FD"/>
    <w:rsid w:val="00C14D4B"/>
    <w:rsid w:val="00C154BB"/>
    <w:rsid w:val="00C15FA9"/>
    <w:rsid w:val="00C16409"/>
    <w:rsid w:val="00C1697B"/>
    <w:rsid w:val="00C20243"/>
    <w:rsid w:val="00C21FE0"/>
    <w:rsid w:val="00C22738"/>
    <w:rsid w:val="00C22ED0"/>
    <w:rsid w:val="00C231AC"/>
    <w:rsid w:val="00C25BDC"/>
    <w:rsid w:val="00C26796"/>
    <w:rsid w:val="00C26B82"/>
    <w:rsid w:val="00C279B5"/>
    <w:rsid w:val="00C27C45"/>
    <w:rsid w:val="00C27D92"/>
    <w:rsid w:val="00C27FCF"/>
    <w:rsid w:val="00C30CE0"/>
    <w:rsid w:val="00C30CFB"/>
    <w:rsid w:val="00C3216E"/>
    <w:rsid w:val="00C3344C"/>
    <w:rsid w:val="00C334BA"/>
    <w:rsid w:val="00C34841"/>
    <w:rsid w:val="00C34BE1"/>
    <w:rsid w:val="00C35DF9"/>
    <w:rsid w:val="00C36C34"/>
    <w:rsid w:val="00C3719D"/>
    <w:rsid w:val="00C37DAF"/>
    <w:rsid w:val="00C4008B"/>
    <w:rsid w:val="00C40FCE"/>
    <w:rsid w:val="00C45B86"/>
    <w:rsid w:val="00C4609A"/>
    <w:rsid w:val="00C46F0A"/>
    <w:rsid w:val="00C4701E"/>
    <w:rsid w:val="00C4713E"/>
    <w:rsid w:val="00C47438"/>
    <w:rsid w:val="00C50848"/>
    <w:rsid w:val="00C51103"/>
    <w:rsid w:val="00C51E60"/>
    <w:rsid w:val="00C53054"/>
    <w:rsid w:val="00C5495C"/>
    <w:rsid w:val="00C54995"/>
    <w:rsid w:val="00C54D41"/>
    <w:rsid w:val="00C55534"/>
    <w:rsid w:val="00C55934"/>
    <w:rsid w:val="00C563CE"/>
    <w:rsid w:val="00C56637"/>
    <w:rsid w:val="00C56E2D"/>
    <w:rsid w:val="00C6012F"/>
    <w:rsid w:val="00C60783"/>
    <w:rsid w:val="00C62D9A"/>
    <w:rsid w:val="00C62F10"/>
    <w:rsid w:val="00C632A4"/>
    <w:rsid w:val="00C63DCD"/>
    <w:rsid w:val="00C643F6"/>
    <w:rsid w:val="00C64672"/>
    <w:rsid w:val="00C65BC9"/>
    <w:rsid w:val="00C6628F"/>
    <w:rsid w:val="00C701C1"/>
    <w:rsid w:val="00C70697"/>
    <w:rsid w:val="00C7110B"/>
    <w:rsid w:val="00C716CF"/>
    <w:rsid w:val="00C72EF4"/>
    <w:rsid w:val="00C73B3C"/>
    <w:rsid w:val="00C74650"/>
    <w:rsid w:val="00C75D2F"/>
    <w:rsid w:val="00C767BE"/>
    <w:rsid w:val="00C76D23"/>
    <w:rsid w:val="00C76E3C"/>
    <w:rsid w:val="00C77776"/>
    <w:rsid w:val="00C77795"/>
    <w:rsid w:val="00C8054D"/>
    <w:rsid w:val="00C809FD"/>
    <w:rsid w:val="00C80ACC"/>
    <w:rsid w:val="00C81568"/>
    <w:rsid w:val="00C81922"/>
    <w:rsid w:val="00C82F00"/>
    <w:rsid w:val="00C8313B"/>
    <w:rsid w:val="00C8346D"/>
    <w:rsid w:val="00C8380C"/>
    <w:rsid w:val="00C839D2"/>
    <w:rsid w:val="00C83E54"/>
    <w:rsid w:val="00C840DA"/>
    <w:rsid w:val="00C84BCE"/>
    <w:rsid w:val="00C87D3F"/>
    <w:rsid w:val="00C9027A"/>
    <w:rsid w:val="00C9068E"/>
    <w:rsid w:val="00C929D9"/>
    <w:rsid w:val="00C92B6B"/>
    <w:rsid w:val="00C92CBC"/>
    <w:rsid w:val="00C937EE"/>
    <w:rsid w:val="00C93C4B"/>
    <w:rsid w:val="00C944AB"/>
    <w:rsid w:val="00C9480F"/>
    <w:rsid w:val="00C94C21"/>
    <w:rsid w:val="00C94F37"/>
    <w:rsid w:val="00C95B40"/>
    <w:rsid w:val="00C96B34"/>
    <w:rsid w:val="00C97CAD"/>
    <w:rsid w:val="00C97F98"/>
    <w:rsid w:val="00CA04F0"/>
    <w:rsid w:val="00CA1958"/>
    <w:rsid w:val="00CA1ED8"/>
    <w:rsid w:val="00CA30F5"/>
    <w:rsid w:val="00CA6516"/>
    <w:rsid w:val="00CA6ECD"/>
    <w:rsid w:val="00CA7950"/>
    <w:rsid w:val="00CB0931"/>
    <w:rsid w:val="00CB15D7"/>
    <w:rsid w:val="00CB1F39"/>
    <w:rsid w:val="00CB1F63"/>
    <w:rsid w:val="00CB2324"/>
    <w:rsid w:val="00CB257A"/>
    <w:rsid w:val="00CB3D92"/>
    <w:rsid w:val="00CB49B4"/>
    <w:rsid w:val="00CB66A0"/>
    <w:rsid w:val="00CB7170"/>
    <w:rsid w:val="00CC040E"/>
    <w:rsid w:val="00CC05B6"/>
    <w:rsid w:val="00CC111F"/>
    <w:rsid w:val="00CC2011"/>
    <w:rsid w:val="00CC301D"/>
    <w:rsid w:val="00CC3EA0"/>
    <w:rsid w:val="00CC4291"/>
    <w:rsid w:val="00CC43E2"/>
    <w:rsid w:val="00CC5452"/>
    <w:rsid w:val="00CC5E93"/>
    <w:rsid w:val="00CC71FF"/>
    <w:rsid w:val="00CC7B45"/>
    <w:rsid w:val="00CC7EBC"/>
    <w:rsid w:val="00CD085A"/>
    <w:rsid w:val="00CD1015"/>
    <w:rsid w:val="00CD1188"/>
    <w:rsid w:val="00CD127A"/>
    <w:rsid w:val="00CD228A"/>
    <w:rsid w:val="00CD2ED1"/>
    <w:rsid w:val="00CD337B"/>
    <w:rsid w:val="00CD4C45"/>
    <w:rsid w:val="00CD5065"/>
    <w:rsid w:val="00CD54F6"/>
    <w:rsid w:val="00CD5D8A"/>
    <w:rsid w:val="00CD6EB6"/>
    <w:rsid w:val="00CD7977"/>
    <w:rsid w:val="00CE0424"/>
    <w:rsid w:val="00CE0549"/>
    <w:rsid w:val="00CE2264"/>
    <w:rsid w:val="00CE2C0E"/>
    <w:rsid w:val="00CE3285"/>
    <w:rsid w:val="00CE3D86"/>
    <w:rsid w:val="00CE47FE"/>
    <w:rsid w:val="00CE4EEE"/>
    <w:rsid w:val="00CE53FC"/>
    <w:rsid w:val="00CE6087"/>
    <w:rsid w:val="00CE67E2"/>
    <w:rsid w:val="00CE680B"/>
    <w:rsid w:val="00CE7561"/>
    <w:rsid w:val="00CE796F"/>
    <w:rsid w:val="00CF014A"/>
    <w:rsid w:val="00CF0EBD"/>
    <w:rsid w:val="00CF1354"/>
    <w:rsid w:val="00CF1B74"/>
    <w:rsid w:val="00CF2F64"/>
    <w:rsid w:val="00CF3B1F"/>
    <w:rsid w:val="00CF3BF6"/>
    <w:rsid w:val="00CF4A60"/>
    <w:rsid w:val="00CF625B"/>
    <w:rsid w:val="00CF687E"/>
    <w:rsid w:val="00CF6A10"/>
    <w:rsid w:val="00CF78A6"/>
    <w:rsid w:val="00CF79A6"/>
    <w:rsid w:val="00D00AE7"/>
    <w:rsid w:val="00D00C8E"/>
    <w:rsid w:val="00D0318C"/>
    <w:rsid w:val="00D0325D"/>
    <w:rsid w:val="00D0349B"/>
    <w:rsid w:val="00D04637"/>
    <w:rsid w:val="00D059D1"/>
    <w:rsid w:val="00D05DFC"/>
    <w:rsid w:val="00D06B31"/>
    <w:rsid w:val="00D07B4A"/>
    <w:rsid w:val="00D10249"/>
    <w:rsid w:val="00D10421"/>
    <w:rsid w:val="00D107E5"/>
    <w:rsid w:val="00D115C3"/>
    <w:rsid w:val="00D11897"/>
    <w:rsid w:val="00D1231D"/>
    <w:rsid w:val="00D12691"/>
    <w:rsid w:val="00D1294D"/>
    <w:rsid w:val="00D13135"/>
    <w:rsid w:val="00D13AAD"/>
    <w:rsid w:val="00D13E4E"/>
    <w:rsid w:val="00D1520C"/>
    <w:rsid w:val="00D1564B"/>
    <w:rsid w:val="00D16D86"/>
    <w:rsid w:val="00D16E69"/>
    <w:rsid w:val="00D20493"/>
    <w:rsid w:val="00D21E70"/>
    <w:rsid w:val="00D22A6F"/>
    <w:rsid w:val="00D22D5E"/>
    <w:rsid w:val="00D2316C"/>
    <w:rsid w:val="00D239A7"/>
    <w:rsid w:val="00D23F47"/>
    <w:rsid w:val="00D242A7"/>
    <w:rsid w:val="00D24481"/>
    <w:rsid w:val="00D24629"/>
    <w:rsid w:val="00D24F36"/>
    <w:rsid w:val="00D3055A"/>
    <w:rsid w:val="00D319E2"/>
    <w:rsid w:val="00D32750"/>
    <w:rsid w:val="00D32A9B"/>
    <w:rsid w:val="00D331ED"/>
    <w:rsid w:val="00D33A9A"/>
    <w:rsid w:val="00D3693B"/>
    <w:rsid w:val="00D36E71"/>
    <w:rsid w:val="00D3710F"/>
    <w:rsid w:val="00D37D87"/>
    <w:rsid w:val="00D4076F"/>
    <w:rsid w:val="00D40B33"/>
    <w:rsid w:val="00D4281F"/>
    <w:rsid w:val="00D42A43"/>
    <w:rsid w:val="00D4318F"/>
    <w:rsid w:val="00D438BF"/>
    <w:rsid w:val="00D438E6"/>
    <w:rsid w:val="00D440F8"/>
    <w:rsid w:val="00D45E1A"/>
    <w:rsid w:val="00D46951"/>
    <w:rsid w:val="00D46E78"/>
    <w:rsid w:val="00D473AA"/>
    <w:rsid w:val="00D477BD"/>
    <w:rsid w:val="00D508A4"/>
    <w:rsid w:val="00D53FBB"/>
    <w:rsid w:val="00D546FF"/>
    <w:rsid w:val="00D54794"/>
    <w:rsid w:val="00D547DD"/>
    <w:rsid w:val="00D55AD5"/>
    <w:rsid w:val="00D5650C"/>
    <w:rsid w:val="00D56CCE"/>
    <w:rsid w:val="00D57371"/>
    <w:rsid w:val="00D576CA"/>
    <w:rsid w:val="00D57A9D"/>
    <w:rsid w:val="00D60601"/>
    <w:rsid w:val="00D61AF5"/>
    <w:rsid w:val="00D61D2D"/>
    <w:rsid w:val="00D61E8C"/>
    <w:rsid w:val="00D61FD4"/>
    <w:rsid w:val="00D628DC"/>
    <w:rsid w:val="00D62EB2"/>
    <w:rsid w:val="00D62F08"/>
    <w:rsid w:val="00D6341A"/>
    <w:rsid w:val="00D640A0"/>
    <w:rsid w:val="00D64B1D"/>
    <w:rsid w:val="00D651D2"/>
    <w:rsid w:val="00D652B5"/>
    <w:rsid w:val="00D65FDB"/>
    <w:rsid w:val="00D66155"/>
    <w:rsid w:val="00D6669D"/>
    <w:rsid w:val="00D66CAA"/>
    <w:rsid w:val="00D66CBE"/>
    <w:rsid w:val="00D66EDC"/>
    <w:rsid w:val="00D67338"/>
    <w:rsid w:val="00D70277"/>
    <w:rsid w:val="00D705AD"/>
    <w:rsid w:val="00D708B0"/>
    <w:rsid w:val="00D70B53"/>
    <w:rsid w:val="00D70E62"/>
    <w:rsid w:val="00D727C2"/>
    <w:rsid w:val="00D75651"/>
    <w:rsid w:val="00D764E3"/>
    <w:rsid w:val="00D76EBC"/>
    <w:rsid w:val="00D77B1D"/>
    <w:rsid w:val="00D8005C"/>
    <w:rsid w:val="00D8021F"/>
    <w:rsid w:val="00D80383"/>
    <w:rsid w:val="00D80615"/>
    <w:rsid w:val="00D80AC8"/>
    <w:rsid w:val="00D80FCD"/>
    <w:rsid w:val="00D81A63"/>
    <w:rsid w:val="00D81C2C"/>
    <w:rsid w:val="00D823C6"/>
    <w:rsid w:val="00D82FB5"/>
    <w:rsid w:val="00D837B4"/>
    <w:rsid w:val="00D84043"/>
    <w:rsid w:val="00D84562"/>
    <w:rsid w:val="00D84917"/>
    <w:rsid w:val="00D8586D"/>
    <w:rsid w:val="00D85B1B"/>
    <w:rsid w:val="00D85FC6"/>
    <w:rsid w:val="00D866FD"/>
    <w:rsid w:val="00D86CA3"/>
    <w:rsid w:val="00D871CE"/>
    <w:rsid w:val="00D87ACD"/>
    <w:rsid w:val="00D87AD2"/>
    <w:rsid w:val="00D9196D"/>
    <w:rsid w:val="00D9226C"/>
    <w:rsid w:val="00D92982"/>
    <w:rsid w:val="00D93C38"/>
    <w:rsid w:val="00D9480B"/>
    <w:rsid w:val="00D953BF"/>
    <w:rsid w:val="00D95DF5"/>
    <w:rsid w:val="00DA0F97"/>
    <w:rsid w:val="00DA1092"/>
    <w:rsid w:val="00DA1812"/>
    <w:rsid w:val="00DA1CBD"/>
    <w:rsid w:val="00DA2289"/>
    <w:rsid w:val="00DA238B"/>
    <w:rsid w:val="00DA305E"/>
    <w:rsid w:val="00DA3327"/>
    <w:rsid w:val="00DA3EF7"/>
    <w:rsid w:val="00DA457A"/>
    <w:rsid w:val="00DA5417"/>
    <w:rsid w:val="00DA5694"/>
    <w:rsid w:val="00DA56E8"/>
    <w:rsid w:val="00DA74CC"/>
    <w:rsid w:val="00DA7DB7"/>
    <w:rsid w:val="00DB0A9F"/>
    <w:rsid w:val="00DB316D"/>
    <w:rsid w:val="00DB377D"/>
    <w:rsid w:val="00DB440E"/>
    <w:rsid w:val="00DB5AE5"/>
    <w:rsid w:val="00DB5EF2"/>
    <w:rsid w:val="00DB6176"/>
    <w:rsid w:val="00DC1C50"/>
    <w:rsid w:val="00DC2D36"/>
    <w:rsid w:val="00DC3B2B"/>
    <w:rsid w:val="00DC4317"/>
    <w:rsid w:val="00DC53EF"/>
    <w:rsid w:val="00DC5456"/>
    <w:rsid w:val="00DC577A"/>
    <w:rsid w:val="00DC6201"/>
    <w:rsid w:val="00DC770C"/>
    <w:rsid w:val="00DC7764"/>
    <w:rsid w:val="00DD1FCD"/>
    <w:rsid w:val="00DD2B77"/>
    <w:rsid w:val="00DD4497"/>
    <w:rsid w:val="00DD59B2"/>
    <w:rsid w:val="00DD6051"/>
    <w:rsid w:val="00DD6BE3"/>
    <w:rsid w:val="00DD6CA7"/>
    <w:rsid w:val="00DD6E34"/>
    <w:rsid w:val="00DD7250"/>
    <w:rsid w:val="00DE1BA6"/>
    <w:rsid w:val="00DE26D5"/>
    <w:rsid w:val="00DE2A5B"/>
    <w:rsid w:val="00DE3030"/>
    <w:rsid w:val="00DE345D"/>
    <w:rsid w:val="00DE3BDB"/>
    <w:rsid w:val="00DE4A5B"/>
    <w:rsid w:val="00DE527C"/>
    <w:rsid w:val="00DE5608"/>
    <w:rsid w:val="00DE58D0"/>
    <w:rsid w:val="00DE6450"/>
    <w:rsid w:val="00DE654F"/>
    <w:rsid w:val="00DE661D"/>
    <w:rsid w:val="00DE6B76"/>
    <w:rsid w:val="00DE6DB4"/>
    <w:rsid w:val="00DE70C2"/>
    <w:rsid w:val="00DE795D"/>
    <w:rsid w:val="00DF0B6E"/>
    <w:rsid w:val="00DF0C3A"/>
    <w:rsid w:val="00DF1504"/>
    <w:rsid w:val="00DF15E0"/>
    <w:rsid w:val="00DF37A0"/>
    <w:rsid w:val="00DF3F47"/>
    <w:rsid w:val="00DF4FC8"/>
    <w:rsid w:val="00DF536B"/>
    <w:rsid w:val="00DF5B71"/>
    <w:rsid w:val="00DF7229"/>
    <w:rsid w:val="00DF7B09"/>
    <w:rsid w:val="00E00660"/>
    <w:rsid w:val="00E0097E"/>
    <w:rsid w:val="00E009E0"/>
    <w:rsid w:val="00E00BE1"/>
    <w:rsid w:val="00E03357"/>
    <w:rsid w:val="00E0439B"/>
    <w:rsid w:val="00E04B7B"/>
    <w:rsid w:val="00E04C24"/>
    <w:rsid w:val="00E051AA"/>
    <w:rsid w:val="00E05797"/>
    <w:rsid w:val="00E07842"/>
    <w:rsid w:val="00E07EA3"/>
    <w:rsid w:val="00E1018A"/>
    <w:rsid w:val="00E110E7"/>
    <w:rsid w:val="00E1146D"/>
    <w:rsid w:val="00E11B20"/>
    <w:rsid w:val="00E122E9"/>
    <w:rsid w:val="00E127BA"/>
    <w:rsid w:val="00E1421F"/>
    <w:rsid w:val="00E14C07"/>
    <w:rsid w:val="00E156BF"/>
    <w:rsid w:val="00E15FF9"/>
    <w:rsid w:val="00E16E28"/>
    <w:rsid w:val="00E17FA2"/>
    <w:rsid w:val="00E21CAE"/>
    <w:rsid w:val="00E22153"/>
    <w:rsid w:val="00E22330"/>
    <w:rsid w:val="00E24367"/>
    <w:rsid w:val="00E24655"/>
    <w:rsid w:val="00E25724"/>
    <w:rsid w:val="00E305EE"/>
    <w:rsid w:val="00E30B5A"/>
    <w:rsid w:val="00E30E5A"/>
    <w:rsid w:val="00E30ED8"/>
    <w:rsid w:val="00E3123D"/>
    <w:rsid w:val="00E31461"/>
    <w:rsid w:val="00E31D43"/>
    <w:rsid w:val="00E31DAF"/>
    <w:rsid w:val="00E31ECD"/>
    <w:rsid w:val="00E3225C"/>
    <w:rsid w:val="00E32608"/>
    <w:rsid w:val="00E32F60"/>
    <w:rsid w:val="00E332BF"/>
    <w:rsid w:val="00E34188"/>
    <w:rsid w:val="00E34B6E"/>
    <w:rsid w:val="00E35559"/>
    <w:rsid w:val="00E35D73"/>
    <w:rsid w:val="00E3723A"/>
    <w:rsid w:val="00E37478"/>
    <w:rsid w:val="00E37860"/>
    <w:rsid w:val="00E40478"/>
    <w:rsid w:val="00E40483"/>
    <w:rsid w:val="00E4072C"/>
    <w:rsid w:val="00E42582"/>
    <w:rsid w:val="00E425B6"/>
    <w:rsid w:val="00E426EA"/>
    <w:rsid w:val="00E446F1"/>
    <w:rsid w:val="00E447D4"/>
    <w:rsid w:val="00E46886"/>
    <w:rsid w:val="00E46F81"/>
    <w:rsid w:val="00E475DA"/>
    <w:rsid w:val="00E47AEF"/>
    <w:rsid w:val="00E5029C"/>
    <w:rsid w:val="00E50DDC"/>
    <w:rsid w:val="00E51DA9"/>
    <w:rsid w:val="00E52A05"/>
    <w:rsid w:val="00E537B2"/>
    <w:rsid w:val="00E53B75"/>
    <w:rsid w:val="00E54E3B"/>
    <w:rsid w:val="00E57565"/>
    <w:rsid w:val="00E57766"/>
    <w:rsid w:val="00E5778C"/>
    <w:rsid w:val="00E61BEB"/>
    <w:rsid w:val="00E63234"/>
    <w:rsid w:val="00E63838"/>
    <w:rsid w:val="00E64434"/>
    <w:rsid w:val="00E65843"/>
    <w:rsid w:val="00E65BE4"/>
    <w:rsid w:val="00E66601"/>
    <w:rsid w:val="00E667DF"/>
    <w:rsid w:val="00E67388"/>
    <w:rsid w:val="00E675A2"/>
    <w:rsid w:val="00E67C51"/>
    <w:rsid w:val="00E71411"/>
    <w:rsid w:val="00E72EFC"/>
    <w:rsid w:val="00E73179"/>
    <w:rsid w:val="00E74344"/>
    <w:rsid w:val="00E74524"/>
    <w:rsid w:val="00E758EC"/>
    <w:rsid w:val="00E772DE"/>
    <w:rsid w:val="00E777DC"/>
    <w:rsid w:val="00E77CCC"/>
    <w:rsid w:val="00E77E43"/>
    <w:rsid w:val="00E805AA"/>
    <w:rsid w:val="00E80E37"/>
    <w:rsid w:val="00E81098"/>
    <w:rsid w:val="00E8109E"/>
    <w:rsid w:val="00E815DE"/>
    <w:rsid w:val="00E81E88"/>
    <w:rsid w:val="00E8234C"/>
    <w:rsid w:val="00E82D2D"/>
    <w:rsid w:val="00E833F4"/>
    <w:rsid w:val="00E83AA9"/>
    <w:rsid w:val="00E84956"/>
    <w:rsid w:val="00E85928"/>
    <w:rsid w:val="00E85FF7"/>
    <w:rsid w:val="00E8689A"/>
    <w:rsid w:val="00E8696C"/>
    <w:rsid w:val="00E876AF"/>
    <w:rsid w:val="00E87822"/>
    <w:rsid w:val="00E90376"/>
    <w:rsid w:val="00E90395"/>
    <w:rsid w:val="00E90E49"/>
    <w:rsid w:val="00E917F9"/>
    <w:rsid w:val="00E921AA"/>
    <w:rsid w:val="00E9291C"/>
    <w:rsid w:val="00E92A86"/>
    <w:rsid w:val="00E93FFE"/>
    <w:rsid w:val="00E94DA9"/>
    <w:rsid w:val="00E94F8A"/>
    <w:rsid w:val="00E951EC"/>
    <w:rsid w:val="00E954F2"/>
    <w:rsid w:val="00E95B03"/>
    <w:rsid w:val="00E95E70"/>
    <w:rsid w:val="00E96FA8"/>
    <w:rsid w:val="00E9752B"/>
    <w:rsid w:val="00EA1210"/>
    <w:rsid w:val="00EA13BD"/>
    <w:rsid w:val="00EA2967"/>
    <w:rsid w:val="00EA39D6"/>
    <w:rsid w:val="00EA557F"/>
    <w:rsid w:val="00EA6342"/>
    <w:rsid w:val="00EA6423"/>
    <w:rsid w:val="00EA72DB"/>
    <w:rsid w:val="00EA78D6"/>
    <w:rsid w:val="00EA7A41"/>
    <w:rsid w:val="00EB031C"/>
    <w:rsid w:val="00EB077B"/>
    <w:rsid w:val="00EB0908"/>
    <w:rsid w:val="00EB2BEE"/>
    <w:rsid w:val="00EB3C3B"/>
    <w:rsid w:val="00EB3E31"/>
    <w:rsid w:val="00EB491B"/>
    <w:rsid w:val="00EB4EA2"/>
    <w:rsid w:val="00EB68FC"/>
    <w:rsid w:val="00EB6A92"/>
    <w:rsid w:val="00EB7F98"/>
    <w:rsid w:val="00EC15CA"/>
    <w:rsid w:val="00EC27C6"/>
    <w:rsid w:val="00EC4207"/>
    <w:rsid w:val="00EC4DA9"/>
    <w:rsid w:val="00EC5653"/>
    <w:rsid w:val="00EC5AC5"/>
    <w:rsid w:val="00EC5CFF"/>
    <w:rsid w:val="00EC6057"/>
    <w:rsid w:val="00EC71CE"/>
    <w:rsid w:val="00EC73A4"/>
    <w:rsid w:val="00EC7488"/>
    <w:rsid w:val="00ED1006"/>
    <w:rsid w:val="00ED1628"/>
    <w:rsid w:val="00ED2A79"/>
    <w:rsid w:val="00ED2AAD"/>
    <w:rsid w:val="00ED2BF8"/>
    <w:rsid w:val="00ED2D17"/>
    <w:rsid w:val="00ED44FC"/>
    <w:rsid w:val="00ED60FA"/>
    <w:rsid w:val="00ED645F"/>
    <w:rsid w:val="00ED765F"/>
    <w:rsid w:val="00ED7D94"/>
    <w:rsid w:val="00EE393C"/>
    <w:rsid w:val="00EE39DA"/>
    <w:rsid w:val="00EE4B34"/>
    <w:rsid w:val="00EE644E"/>
    <w:rsid w:val="00EF0766"/>
    <w:rsid w:val="00EF095C"/>
    <w:rsid w:val="00EF18FE"/>
    <w:rsid w:val="00EF1EDB"/>
    <w:rsid w:val="00EF3C81"/>
    <w:rsid w:val="00EF4221"/>
    <w:rsid w:val="00EF432E"/>
    <w:rsid w:val="00EF4C30"/>
    <w:rsid w:val="00EF5787"/>
    <w:rsid w:val="00EF60D0"/>
    <w:rsid w:val="00EF6B3C"/>
    <w:rsid w:val="00EF79D3"/>
    <w:rsid w:val="00EF7BEC"/>
    <w:rsid w:val="00F021F8"/>
    <w:rsid w:val="00F02592"/>
    <w:rsid w:val="00F033A4"/>
    <w:rsid w:val="00F036A8"/>
    <w:rsid w:val="00F03C0A"/>
    <w:rsid w:val="00F0419C"/>
    <w:rsid w:val="00F05247"/>
    <w:rsid w:val="00F0524C"/>
    <w:rsid w:val="00F0528D"/>
    <w:rsid w:val="00F0664F"/>
    <w:rsid w:val="00F06C67"/>
    <w:rsid w:val="00F06DFD"/>
    <w:rsid w:val="00F071B1"/>
    <w:rsid w:val="00F071D1"/>
    <w:rsid w:val="00F07533"/>
    <w:rsid w:val="00F10595"/>
    <w:rsid w:val="00F10629"/>
    <w:rsid w:val="00F12AB4"/>
    <w:rsid w:val="00F13C19"/>
    <w:rsid w:val="00F147B2"/>
    <w:rsid w:val="00F14C53"/>
    <w:rsid w:val="00F159D1"/>
    <w:rsid w:val="00F15CF7"/>
    <w:rsid w:val="00F15FA5"/>
    <w:rsid w:val="00F163BE"/>
    <w:rsid w:val="00F1687F"/>
    <w:rsid w:val="00F209B7"/>
    <w:rsid w:val="00F2162B"/>
    <w:rsid w:val="00F22C93"/>
    <w:rsid w:val="00F2376F"/>
    <w:rsid w:val="00F243D8"/>
    <w:rsid w:val="00F24DEA"/>
    <w:rsid w:val="00F2556B"/>
    <w:rsid w:val="00F262AD"/>
    <w:rsid w:val="00F26D66"/>
    <w:rsid w:val="00F27A27"/>
    <w:rsid w:val="00F27B04"/>
    <w:rsid w:val="00F30828"/>
    <w:rsid w:val="00F31388"/>
    <w:rsid w:val="00F313D6"/>
    <w:rsid w:val="00F31866"/>
    <w:rsid w:val="00F32326"/>
    <w:rsid w:val="00F32CAD"/>
    <w:rsid w:val="00F33F3D"/>
    <w:rsid w:val="00F34BCD"/>
    <w:rsid w:val="00F36D3C"/>
    <w:rsid w:val="00F37CEE"/>
    <w:rsid w:val="00F40E25"/>
    <w:rsid w:val="00F40F0C"/>
    <w:rsid w:val="00F42239"/>
    <w:rsid w:val="00F43E4A"/>
    <w:rsid w:val="00F44C9D"/>
    <w:rsid w:val="00F44F7E"/>
    <w:rsid w:val="00F456FC"/>
    <w:rsid w:val="00F4766C"/>
    <w:rsid w:val="00F50548"/>
    <w:rsid w:val="00F507D1"/>
    <w:rsid w:val="00F51303"/>
    <w:rsid w:val="00F514BD"/>
    <w:rsid w:val="00F5180D"/>
    <w:rsid w:val="00F519CE"/>
    <w:rsid w:val="00F51ADA"/>
    <w:rsid w:val="00F533D5"/>
    <w:rsid w:val="00F53DE4"/>
    <w:rsid w:val="00F56091"/>
    <w:rsid w:val="00F572C8"/>
    <w:rsid w:val="00F57A32"/>
    <w:rsid w:val="00F607C5"/>
    <w:rsid w:val="00F609DD"/>
    <w:rsid w:val="00F609FE"/>
    <w:rsid w:val="00F60DEA"/>
    <w:rsid w:val="00F6140D"/>
    <w:rsid w:val="00F61F6D"/>
    <w:rsid w:val="00F6302A"/>
    <w:rsid w:val="00F633CD"/>
    <w:rsid w:val="00F64C2B"/>
    <w:rsid w:val="00F64F14"/>
    <w:rsid w:val="00F651BE"/>
    <w:rsid w:val="00F65909"/>
    <w:rsid w:val="00F66786"/>
    <w:rsid w:val="00F66B98"/>
    <w:rsid w:val="00F677E0"/>
    <w:rsid w:val="00F67F53"/>
    <w:rsid w:val="00F703BE"/>
    <w:rsid w:val="00F71F69"/>
    <w:rsid w:val="00F72B72"/>
    <w:rsid w:val="00F73013"/>
    <w:rsid w:val="00F74BB9"/>
    <w:rsid w:val="00F75051"/>
    <w:rsid w:val="00F75582"/>
    <w:rsid w:val="00F765A3"/>
    <w:rsid w:val="00F76EFA"/>
    <w:rsid w:val="00F77061"/>
    <w:rsid w:val="00F772A5"/>
    <w:rsid w:val="00F8033E"/>
    <w:rsid w:val="00F8046E"/>
    <w:rsid w:val="00F804BE"/>
    <w:rsid w:val="00F817CE"/>
    <w:rsid w:val="00F81A09"/>
    <w:rsid w:val="00F81AF6"/>
    <w:rsid w:val="00F81E13"/>
    <w:rsid w:val="00F82306"/>
    <w:rsid w:val="00F84563"/>
    <w:rsid w:val="00F8456C"/>
    <w:rsid w:val="00F845F5"/>
    <w:rsid w:val="00F848DD"/>
    <w:rsid w:val="00F84C22"/>
    <w:rsid w:val="00F84D74"/>
    <w:rsid w:val="00F84DC0"/>
    <w:rsid w:val="00F85393"/>
    <w:rsid w:val="00F853B2"/>
    <w:rsid w:val="00F859D8"/>
    <w:rsid w:val="00F85E29"/>
    <w:rsid w:val="00F8626D"/>
    <w:rsid w:val="00F86334"/>
    <w:rsid w:val="00F86604"/>
    <w:rsid w:val="00F868F5"/>
    <w:rsid w:val="00F87820"/>
    <w:rsid w:val="00F9056A"/>
    <w:rsid w:val="00F90A97"/>
    <w:rsid w:val="00F90D6A"/>
    <w:rsid w:val="00F90F8D"/>
    <w:rsid w:val="00F92782"/>
    <w:rsid w:val="00F92C91"/>
    <w:rsid w:val="00F93A82"/>
    <w:rsid w:val="00F93AA9"/>
    <w:rsid w:val="00F94C82"/>
    <w:rsid w:val="00F94DAE"/>
    <w:rsid w:val="00F951A5"/>
    <w:rsid w:val="00F96985"/>
    <w:rsid w:val="00F974D0"/>
    <w:rsid w:val="00F97683"/>
    <w:rsid w:val="00F97838"/>
    <w:rsid w:val="00FA107E"/>
    <w:rsid w:val="00FA187B"/>
    <w:rsid w:val="00FA2BB3"/>
    <w:rsid w:val="00FA3277"/>
    <w:rsid w:val="00FA3403"/>
    <w:rsid w:val="00FA3672"/>
    <w:rsid w:val="00FA3B9D"/>
    <w:rsid w:val="00FA6ED1"/>
    <w:rsid w:val="00FA707E"/>
    <w:rsid w:val="00FA74B1"/>
    <w:rsid w:val="00FA7668"/>
    <w:rsid w:val="00FB124C"/>
    <w:rsid w:val="00FB216B"/>
    <w:rsid w:val="00FB22D7"/>
    <w:rsid w:val="00FB260C"/>
    <w:rsid w:val="00FB3B05"/>
    <w:rsid w:val="00FB4C80"/>
    <w:rsid w:val="00FB55A9"/>
    <w:rsid w:val="00FB633C"/>
    <w:rsid w:val="00FB6A6A"/>
    <w:rsid w:val="00FB71AF"/>
    <w:rsid w:val="00FB7F7F"/>
    <w:rsid w:val="00FC058C"/>
    <w:rsid w:val="00FC33CF"/>
    <w:rsid w:val="00FC4E33"/>
    <w:rsid w:val="00FC6EBA"/>
    <w:rsid w:val="00FC721F"/>
    <w:rsid w:val="00FC7429"/>
    <w:rsid w:val="00FC74B1"/>
    <w:rsid w:val="00FD05D0"/>
    <w:rsid w:val="00FD07F6"/>
    <w:rsid w:val="00FD0D9A"/>
    <w:rsid w:val="00FD0EE5"/>
    <w:rsid w:val="00FD1EC8"/>
    <w:rsid w:val="00FD2354"/>
    <w:rsid w:val="00FD292F"/>
    <w:rsid w:val="00FD2CF0"/>
    <w:rsid w:val="00FD47ED"/>
    <w:rsid w:val="00FD50C6"/>
    <w:rsid w:val="00FD518D"/>
    <w:rsid w:val="00FD5EA3"/>
    <w:rsid w:val="00FD605B"/>
    <w:rsid w:val="00FD74DB"/>
    <w:rsid w:val="00FD7660"/>
    <w:rsid w:val="00FE0655"/>
    <w:rsid w:val="00FE1B2E"/>
    <w:rsid w:val="00FE2365"/>
    <w:rsid w:val="00FE2ABC"/>
    <w:rsid w:val="00FE33D5"/>
    <w:rsid w:val="00FE4357"/>
    <w:rsid w:val="00FE4C7B"/>
    <w:rsid w:val="00FE7336"/>
    <w:rsid w:val="00FE77E1"/>
    <w:rsid w:val="00FE787C"/>
    <w:rsid w:val="00FE789F"/>
    <w:rsid w:val="00FF0B78"/>
    <w:rsid w:val="00FF124D"/>
    <w:rsid w:val="00FF2A06"/>
    <w:rsid w:val="00FF3153"/>
    <w:rsid w:val="00FF3E77"/>
    <w:rsid w:val="00FF44FC"/>
    <w:rsid w:val="00FF45A5"/>
    <w:rsid w:val="00FF5C91"/>
    <w:rsid w:val="00FF6DD6"/>
    <w:rsid w:val="00FF6F6E"/>
    <w:rsid w:val="00FF71DE"/>
    <w:rsid w:val="00FF75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A2D"/>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62A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2A2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basedOn w:val="Normal"/>
    <w:uiPriority w:val="34"/>
    <w:qFormat/>
    <w:rsid w:val="00ED2AAD"/>
    <w:pPr>
      <w:ind w:left="720"/>
      <w:contextualSpacing/>
    </w:pPr>
    <w:rPr>
      <w:rFonts w:ascii="Calibri" w:eastAsia="Calibri" w:hAnsi="Calibri"/>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spacing w:after="0"/>
    </w:pPr>
    <w:rPr>
      <w:rFonts w:eastAsia="Batang"/>
      <w:b/>
      <w:sz w:val="18"/>
    </w:rPr>
  </w:style>
  <w:style w:type="character" w:customStyle="1" w:styleId="ReferenceChar">
    <w:name w:val="Reference Char"/>
    <w:link w:val="Reference"/>
    <w:rsid w:val="00D00AE7"/>
    <w:rPr>
      <w:rFonts w:asciiTheme="minorHAnsi" w:eastAsiaTheme="minorHAnsi" w:hAnsiTheme="minorHAnsi" w:cstheme="minorBidi"/>
      <w:sz w:val="22"/>
      <w:szCs w:val="22"/>
    </w:rPr>
  </w:style>
  <w:style w:type="paragraph" w:styleId="NormalWeb">
    <w:name w:val="Normal (Web)"/>
    <w:basedOn w:val="Normal"/>
    <w:uiPriority w:val="99"/>
    <w:unhideWhenUsed/>
    <w:rsid w:val="00E35D73"/>
    <w:pPr>
      <w:spacing w:before="100" w:beforeAutospacing="1" w:after="100" w:afterAutospacing="1"/>
    </w:pPr>
    <w:rPr>
      <w:rFonts w:ascii="Times New Roman" w:hAnsi="Times New Roman"/>
      <w:sz w:val="24"/>
      <w:szCs w:val="24"/>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46F0A"/>
    <w:rPr>
      <w:color w:val="808080"/>
    </w:rPr>
  </w:style>
  <w:style w:type="table" w:styleId="MediumGrid3-Accent1">
    <w:name w:val="Medium Grid 3 Accent 1"/>
    <w:basedOn w:val="TableNormal"/>
    <w:uiPriority w:val="69"/>
    <w:rsid w:val="000F429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PlainTable3">
    <w:name w:val="Plain Table 3"/>
    <w:basedOn w:val="TableNormal"/>
    <w:uiPriority w:val="43"/>
    <w:rsid w:val="00C97F9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C97F9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p-fs4b">
    <w:name w:val="dsp-fs4b"/>
    <w:basedOn w:val="Normal"/>
    <w:rsid w:val="008361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AB73FE"/>
    <w:rPr>
      <w:rFonts w:ascii="Arial" w:hAnsi="Arial" w:cs="Arial"/>
      <w:b/>
      <w:bCs/>
      <w:i/>
      <w:iCs/>
      <w:noProof/>
      <w:sz w:val="18"/>
      <w:szCs w:val="18"/>
      <w:lang w:eastAsia="zh-CN"/>
    </w:rPr>
  </w:style>
  <w:style w:type="table" w:styleId="PlainTable2">
    <w:name w:val="Plain Table 2"/>
    <w:basedOn w:val="TableNormal"/>
    <w:uiPriority w:val="42"/>
    <w:rsid w:val="00AF190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1Light">
    <w:name w:val="List Table 1 Light"/>
    <w:basedOn w:val="TableNormal"/>
    <w:uiPriority w:val="46"/>
    <w:rsid w:val="00AF1903"/>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AF19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1">
    <w:name w:val="Grid Table 5 Dark Accent 1"/>
    <w:basedOn w:val="TableNormal"/>
    <w:uiPriority w:val="50"/>
    <w:rsid w:val="00AF19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Revision">
    <w:name w:val="Revision"/>
    <w:hidden/>
    <w:uiPriority w:val="99"/>
    <w:semiHidden/>
    <w:rsid w:val="00096544"/>
    <w:rPr>
      <w:rFonts w:asciiTheme="minorHAnsi" w:eastAsiaTheme="minorHAnsi" w:hAnsiTheme="minorHAnsi" w:cstheme="minorBidi"/>
      <w:sz w:val="22"/>
      <w:szCs w:val="22"/>
    </w:rPr>
  </w:style>
  <w:style w:type="character" w:styleId="Emphasis">
    <w:name w:val="Emphasis"/>
    <w:basedOn w:val="DefaultParagraphFont"/>
    <w:qFormat/>
    <w:rsid w:val="0090489B"/>
    <w:rPr>
      <w:i/>
      <w:iCs/>
    </w:rPr>
  </w:style>
  <w:style w:type="paragraph" w:styleId="Title">
    <w:name w:val="Title"/>
    <w:basedOn w:val="Normal"/>
    <w:next w:val="Normal"/>
    <w:link w:val="TitleChar"/>
    <w:qFormat/>
    <w:rsid w:val="0090489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0489B"/>
    <w:rPr>
      <w:rFonts w:asciiTheme="majorHAnsi" w:eastAsiaTheme="majorEastAsia" w:hAnsiTheme="majorHAnsi" w:cstheme="majorBidi"/>
      <w:spacing w:val="-10"/>
      <w:kern w:val="28"/>
      <w:sz w:val="56"/>
      <w:szCs w:val="56"/>
    </w:rPr>
  </w:style>
  <w:style w:type="paragraph" w:styleId="NoSpacing">
    <w:name w:val="No Spacing"/>
    <w:uiPriority w:val="1"/>
    <w:qFormat/>
    <w:rsid w:val="0090489B"/>
    <w:rPr>
      <w:rFonts w:asciiTheme="minorHAnsi" w:eastAsiaTheme="minorHAnsi" w:hAnsiTheme="minorHAnsi" w:cstheme="minorBidi"/>
      <w:sz w:val="22"/>
      <w:szCs w:val="22"/>
    </w:rPr>
  </w:style>
  <w:style w:type="table" w:styleId="GridTable1Light-Accent1">
    <w:name w:val="Grid Table 1 Light Accent 1"/>
    <w:basedOn w:val="TableNormal"/>
    <w:uiPriority w:val="46"/>
    <w:rsid w:val="002E2ED0"/>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E675A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584475">
      <w:bodyDiv w:val="1"/>
      <w:marLeft w:val="0"/>
      <w:marRight w:val="0"/>
      <w:marTop w:val="0"/>
      <w:marBottom w:val="0"/>
      <w:divBdr>
        <w:top w:val="none" w:sz="0" w:space="0" w:color="auto"/>
        <w:left w:val="none" w:sz="0" w:space="0" w:color="auto"/>
        <w:bottom w:val="none" w:sz="0" w:space="0" w:color="auto"/>
        <w:right w:val="none" w:sz="0" w:space="0" w:color="auto"/>
      </w:divBdr>
    </w:div>
    <w:div w:id="475729567">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90621855">
      <w:bodyDiv w:val="1"/>
      <w:marLeft w:val="0"/>
      <w:marRight w:val="0"/>
      <w:marTop w:val="0"/>
      <w:marBottom w:val="0"/>
      <w:divBdr>
        <w:top w:val="none" w:sz="0" w:space="0" w:color="auto"/>
        <w:left w:val="none" w:sz="0" w:space="0" w:color="auto"/>
        <w:bottom w:val="none" w:sz="0" w:space="0" w:color="auto"/>
        <w:right w:val="none" w:sz="0" w:space="0" w:color="auto"/>
      </w:divBdr>
      <w:divsChild>
        <w:div w:id="2097165780">
          <w:marLeft w:val="835"/>
          <w:marRight w:val="0"/>
          <w:marTop w:val="96"/>
          <w:marBottom w:val="0"/>
          <w:divBdr>
            <w:top w:val="none" w:sz="0" w:space="0" w:color="auto"/>
            <w:left w:val="none" w:sz="0" w:space="0" w:color="auto"/>
            <w:bottom w:val="none" w:sz="0" w:space="0" w:color="auto"/>
            <w:right w:val="none" w:sz="0" w:space="0" w:color="auto"/>
          </w:divBdr>
        </w:div>
      </w:divsChild>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255900">
      <w:bodyDiv w:val="1"/>
      <w:marLeft w:val="0"/>
      <w:marRight w:val="0"/>
      <w:marTop w:val="0"/>
      <w:marBottom w:val="0"/>
      <w:divBdr>
        <w:top w:val="none" w:sz="0" w:space="0" w:color="auto"/>
        <w:left w:val="none" w:sz="0" w:space="0" w:color="auto"/>
        <w:bottom w:val="none" w:sz="0" w:space="0" w:color="auto"/>
        <w:right w:val="none" w:sz="0" w:space="0" w:color="auto"/>
      </w:divBdr>
    </w:div>
    <w:div w:id="807555413">
      <w:bodyDiv w:val="1"/>
      <w:marLeft w:val="0"/>
      <w:marRight w:val="0"/>
      <w:marTop w:val="0"/>
      <w:marBottom w:val="0"/>
      <w:divBdr>
        <w:top w:val="none" w:sz="0" w:space="0" w:color="auto"/>
        <w:left w:val="none" w:sz="0" w:space="0" w:color="auto"/>
        <w:bottom w:val="none" w:sz="0" w:space="0" w:color="auto"/>
        <w:right w:val="none" w:sz="0" w:space="0" w:color="auto"/>
      </w:divBdr>
    </w:div>
    <w:div w:id="880751310">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080102379">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23773872">
      <w:bodyDiv w:val="1"/>
      <w:marLeft w:val="0"/>
      <w:marRight w:val="0"/>
      <w:marTop w:val="0"/>
      <w:marBottom w:val="0"/>
      <w:divBdr>
        <w:top w:val="none" w:sz="0" w:space="0" w:color="auto"/>
        <w:left w:val="none" w:sz="0" w:space="0" w:color="auto"/>
        <w:bottom w:val="none" w:sz="0" w:space="0" w:color="auto"/>
        <w:right w:val="none" w:sz="0" w:space="0" w:color="auto"/>
      </w:divBdr>
    </w:div>
    <w:div w:id="1327635481">
      <w:bodyDiv w:val="1"/>
      <w:marLeft w:val="0"/>
      <w:marRight w:val="0"/>
      <w:marTop w:val="0"/>
      <w:marBottom w:val="0"/>
      <w:divBdr>
        <w:top w:val="none" w:sz="0" w:space="0" w:color="auto"/>
        <w:left w:val="none" w:sz="0" w:space="0" w:color="auto"/>
        <w:bottom w:val="none" w:sz="0" w:space="0" w:color="auto"/>
        <w:right w:val="none" w:sz="0" w:space="0" w:color="auto"/>
      </w:divBdr>
    </w:div>
    <w:div w:id="1349286125">
      <w:bodyDiv w:val="1"/>
      <w:marLeft w:val="0"/>
      <w:marRight w:val="0"/>
      <w:marTop w:val="0"/>
      <w:marBottom w:val="0"/>
      <w:divBdr>
        <w:top w:val="none" w:sz="0" w:space="0" w:color="auto"/>
        <w:left w:val="none" w:sz="0" w:space="0" w:color="auto"/>
        <w:bottom w:val="none" w:sz="0" w:space="0" w:color="auto"/>
        <w:right w:val="none" w:sz="0" w:space="0" w:color="auto"/>
      </w:divBdr>
    </w:div>
    <w:div w:id="1399669164">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87739600">
      <w:bodyDiv w:val="1"/>
      <w:marLeft w:val="0"/>
      <w:marRight w:val="0"/>
      <w:marTop w:val="0"/>
      <w:marBottom w:val="0"/>
      <w:divBdr>
        <w:top w:val="none" w:sz="0" w:space="0" w:color="auto"/>
        <w:left w:val="none" w:sz="0" w:space="0" w:color="auto"/>
        <w:bottom w:val="none" w:sz="0" w:space="0" w:color="auto"/>
        <w:right w:val="none" w:sz="0" w:space="0" w:color="auto"/>
      </w:divBdr>
    </w:div>
    <w:div w:id="1490291515">
      <w:bodyDiv w:val="1"/>
      <w:marLeft w:val="0"/>
      <w:marRight w:val="0"/>
      <w:marTop w:val="0"/>
      <w:marBottom w:val="0"/>
      <w:divBdr>
        <w:top w:val="none" w:sz="0" w:space="0" w:color="auto"/>
        <w:left w:val="none" w:sz="0" w:space="0" w:color="auto"/>
        <w:bottom w:val="none" w:sz="0" w:space="0" w:color="auto"/>
        <w:right w:val="none" w:sz="0" w:space="0" w:color="auto"/>
      </w:divBdr>
    </w:div>
    <w:div w:id="1516387682">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75855805">
      <w:bodyDiv w:val="1"/>
      <w:marLeft w:val="0"/>
      <w:marRight w:val="0"/>
      <w:marTop w:val="0"/>
      <w:marBottom w:val="0"/>
      <w:divBdr>
        <w:top w:val="none" w:sz="0" w:space="0" w:color="auto"/>
        <w:left w:val="none" w:sz="0" w:space="0" w:color="auto"/>
        <w:bottom w:val="none" w:sz="0" w:space="0" w:color="auto"/>
        <w:right w:val="none" w:sz="0" w:space="0" w:color="auto"/>
      </w:divBdr>
      <w:divsChild>
        <w:div w:id="1963924331">
          <w:marLeft w:val="360"/>
          <w:marRight w:val="0"/>
          <w:marTop w:val="200"/>
          <w:marBottom w:val="0"/>
          <w:divBdr>
            <w:top w:val="none" w:sz="0" w:space="0" w:color="auto"/>
            <w:left w:val="none" w:sz="0" w:space="0" w:color="auto"/>
            <w:bottom w:val="none" w:sz="0" w:space="0" w:color="auto"/>
            <w:right w:val="none" w:sz="0" w:space="0" w:color="auto"/>
          </w:divBdr>
        </w:div>
      </w:divsChild>
    </w:div>
    <w:div w:id="1778716530">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53046676">
      <w:bodyDiv w:val="1"/>
      <w:marLeft w:val="0"/>
      <w:marRight w:val="0"/>
      <w:marTop w:val="0"/>
      <w:marBottom w:val="0"/>
      <w:divBdr>
        <w:top w:val="none" w:sz="0" w:space="0" w:color="auto"/>
        <w:left w:val="none" w:sz="0" w:space="0" w:color="auto"/>
        <w:bottom w:val="none" w:sz="0" w:space="0" w:color="auto"/>
        <w:right w:val="none" w:sz="0" w:space="0" w:color="auto"/>
      </w:divBdr>
      <w:divsChild>
        <w:div w:id="511649531">
          <w:marLeft w:val="878"/>
          <w:marRight w:val="0"/>
          <w:marTop w:val="106"/>
          <w:marBottom w:val="0"/>
          <w:divBdr>
            <w:top w:val="none" w:sz="0" w:space="0" w:color="auto"/>
            <w:left w:val="none" w:sz="0" w:space="0" w:color="auto"/>
            <w:bottom w:val="none" w:sz="0" w:space="0" w:color="auto"/>
            <w:right w:val="none" w:sz="0" w:space="0" w:color="auto"/>
          </w:divBdr>
        </w:div>
        <w:div w:id="1967000059">
          <w:marLeft w:val="1210"/>
          <w:marRight w:val="0"/>
          <w:marTop w:val="96"/>
          <w:marBottom w:val="0"/>
          <w:divBdr>
            <w:top w:val="none" w:sz="0" w:space="0" w:color="auto"/>
            <w:left w:val="none" w:sz="0" w:space="0" w:color="auto"/>
            <w:bottom w:val="none" w:sz="0" w:space="0" w:color="auto"/>
            <w:right w:val="none" w:sz="0" w:space="0" w:color="auto"/>
          </w:divBdr>
        </w:div>
        <w:div w:id="1830513852">
          <w:marLeft w:val="1555"/>
          <w:marRight w:val="0"/>
          <w:marTop w:val="86"/>
          <w:marBottom w:val="0"/>
          <w:divBdr>
            <w:top w:val="none" w:sz="0" w:space="0" w:color="auto"/>
            <w:left w:val="none" w:sz="0" w:space="0" w:color="auto"/>
            <w:bottom w:val="none" w:sz="0" w:space="0" w:color="auto"/>
            <w:right w:val="none" w:sz="0" w:space="0" w:color="auto"/>
          </w:divBdr>
        </w:div>
        <w:div w:id="2136411080">
          <w:marLeft w:val="1210"/>
          <w:marRight w:val="0"/>
          <w:marTop w:val="96"/>
          <w:marBottom w:val="0"/>
          <w:divBdr>
            <w:top w:val="none" w:sz="0" w:space="0" w:color="auto"/>
            <w:left w:val="none" w:sz="0" w:space="0" w:color="auto"/>
            <w:bottom w:val="none" w:sz="0" w:space="0" w:color="auto"/>
            <w:right w:val="none" w:sz="0" w:space="0" w:color="auto"/>
          </w:divBdr>
        </w:div>
        <w:div w:id="543366146">
          <w:marLeft w:val="1210"/>
          <w:marRight w:val="0"/>
          <w:marTop w:val="96"/>
          <w:marBottom w:val="0"/>
          <w:divBdr>
            <w:top w:val="none" w:sz="0" w:space="0" w:color="auto"/>
            <w:left w:val="none" w:sz="0" w:space="0" w:color="auto"/>
            <w:bottom w:val="none" w:sz="0" w:space="0" w:color="auto"/>
            <w:right w:val="none" w:sz="0" w:space="0" w:color="auto"/>
          </w:divBdr>
        </w:div>
        <w:div w:id="1247837726">
          <w:marLeft w:val="1210"/>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2f0fb0e4-6f95-4f64-8efb-58e3d90405ce">2FHT6SDPEKRM-4-34786</_dlc_DocId>
    <_dlc_DocIdUrl xmlns="2f0fb0e4-6f95-4f64-8efb-58e3d90405ce">
      <Url>https://projects.qualcomm.com/sites/SkyBer/_layouts/15/DocIdRedir.aspx?ID=2FHT6SDPEKRM-4-34786</Url>
      <Description>2FHT6SDPEKRM-4-34786</Description>
    </_dlc_DocIdUrl>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4.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7F63A8-64B4-44F5-9B73-7F7E1FB858A1}">
  <ds:schemaRefs>
    <ds:schemaRef ds:uri="http://schemas.microsoft.com/sharepoint/events"/>
  </ds:schemaRefs>
</ds:datastoreItem>
</file>

<file path=customXml/itemProps2.xml><?xml version="1.0" encoding="utf-8"?>
<ds:datastoreItem xmlns:ds="http://schemas.openxmlformats.org/officeDocument/2006/customXml" ds:itemID="{49293F3C-0B39-4C37-916D-B02072A95E47}">
  <ds:schemaRefs>
    <ds:schemaRef ds:uri="http://schemas.microsoft.com/sharepoint/v3/contenttype/forms"/>
  </ds:schemaRefs>
</ds:datastoreItem>
</file>

<file path=customXml/itemProps3.xml><?xml version="1.0" encoding="utf-8"?>
<ds:datastoreItem xmlns:ds="http://schemas.openxmlformats.org/officeDocument/2006/customXml" ds:itemID="{2B9B6213-7010-4689-A821-22883ECBBBBB}">
  <ds:schemaRefs>
    <ds:schemaRef ds:uri="http://schemas.microsoft.com/office/2006/metadata/properties"/>
    <ds:schemaRef ds:uri="http://schemas.microsoft.com/office/infopath/2007/PartnerControls"/>
    <ds:schemaRef ds:uri="2f0fb0e4-6f95-4f64-8efb-58e3d90405ce"/>
    <ds:schemaRef ds:uri="http://schemas.microsoft.com/sharepoint/v3"/>
    <ds:schemaRef ds:uri="http://schemas.microsoft.com/sharepoint/v4"/>
  </ds:schemaRefs>
</ds:datastoreItem>
</file>

<file path=customXml/itemProps4.xml><?xml version="1.0" encoding="utf-8"?>
<ds:datastoreItem xmlns:ds="http://schemas.openxmlformats.org/officeDocument/2006/customXml" ds:itemID="{D61E1DE9-0D06-45F1-B698-7CC68BD11086}">
  <ds:schemaRefs>
    <ds:schemaRef ds:uri="office.server.policy"/>
  </ds:schemaRefs>
</ds:datastoreItem>
</file>

<file path=customXml/itemProps5.xml><?xml version="1.0" encoding="utf-8"?>
<ds:datastoreItem xmlns:ds="http://schemas.openxmlformats.org/officeDocument/2006/customXml" ds:itemID="{4574C892-3B01-472A-9F01-0B8CC6C8AB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1419</Words>
  <Characters>8092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2016-09-28T16:25:00Z</dcterms:created>
  <dcterms:modified xsi:type="dcterms:W3CDTF">2016-10-01T04:46:00Z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2ab6c91c-771e-4be4-8b44-d0d70c0545a9</vt:lpwstr>
  </property>
</Properties>
</file>